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default" w:ascii="方正书宋简体" w:hAnsi="方正书宋简体" w:eastAsia="方正书宋简体" w:cs="方正书宋简体"/>
          <w:color w:val="FF0000"/>
          <w:sz w:val="18"/>
          <w:szCs w:val="1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4-1</w:t>
      </w:r>
    </w:p>
    <w:p>
      <w:pPr>
        <w:ind w:firstLine="0" w:firstLineChars="0"/>
        <w:jc w:val="center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湖南省颌面外科类医疗服务项目价格表</w:t>
      </w:r>
    </w:p>
    <w:bookmarkEnd w:id="0"/>
    <w:tbl>
      <w:tblPr>
        <w:tblStyle w:val="2"/>
        <w:tblW w:w="4998" w:type="pct"/>
        <w:tblInd w:w="-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345"/>
        <w:gridCol w:w="1603"/>
        <w:gridCol w:w="1367"/>
        <w:gridCol w:w="2000"/>
        <w:gridCol w:w="713"/>
        <w:gridCol w:w="740"/>
        <w:gridCol w:w="594"/>
        <w:gridCol w:w="1500"/>
        <w:gridCol w:w="556"/>
        <w:gridCol w:w="553"/>
        <w:gridCol w:w="516"/>
        <w:gridCol w:w="485"/>
        <w:gridCol w:w="5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5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6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服务产出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价格构成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加收项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扩展项</w:t>
            </w: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一类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二类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三类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支付分类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自付比例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013306030010000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上颌截骨内固定费（常规）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通过手术对上颌骨进行截骨、重新定位并固定。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所定价格涵盖手术计划、消毒、切开、截骨、移位、固定、缝合、处理用物等步骤所需的人力资源和基本物质资源消耗。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2105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013306030010001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上颌截骨内固定费（常规）-儿童（加收）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013306030020000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上颌截骨内固定费（复杂）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通过手术对复杂情况的上颌骨进行截骨、重新定位并固定。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所定价格涵盖手术计划、消毒、切开、截骨、移位、固定、缝合、处理用物等步骤所需的人力资源和基本物质资源消耗。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指：指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LefortII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型截骨、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LefortIII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型截骨、分块截骨、陈旧性骨折、唇腭裂。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2176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013306030020001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上颌截骨内固定费（复杂）-儿童（加收）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013306030030000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下颌截骨内固定费（常规）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通过手术对下颌骨进行截骨、重新定位并固定。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所定价格涵盖手术计划、消毒、切开、截骨、移位、固定、缝合、处理用物等步骤所需的人力资源和基本物质资源消耗。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1085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013306030030001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下颌截骨内固定费（常规）-儿童（加收）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013306030040000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下颌截骨内固定费（复杂）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通过手术对复杂情况的下颌骨进行截骨、重新定位并固定。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所定价格涵盖手术计划、消毒、切开、截骨、移位、固定、缝合、处理用物等步骤所需的人力资源和基本物质资源消耗。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指：下颌骨分块截骨、陈旧性骨折。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1284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013306030040001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下颌截骨内固定费（复杂）-儿童（加收）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013306030050000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颏部截骨固定费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通过手术对颏部进行截骨、重新定位并固定。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013306030050001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颏部截骨固定费-儿童（加收）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013306030060000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颧骨颧弓截骨固定费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通过手术对颧骨颧弓进行截骨、重新定位并固定。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所定价格涵盖手术计划、消毒、切开、分离、骨骼磨削或截除、缝合、处理用物等步骤所需的人力资源和基本物质资源消耗。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1467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013306030060001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颧骨颧弓截骨固定费-儿童（加收）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013306030070000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颌面部植骨费（颗粒骨）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通过手术对口腔颌面部的骨缺损使用颗粒骨进行植骨。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所定价格涵盖手术计划、消毒、切开、植骨、固定、缝合、处理用物等步骤所需的人力资源和基本物质资源消耗。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指：左上颌、右上颌、左下颌、右下颌、左颧骨颧弓、右颧骨颧弓、左眼眶、右眼眶、颏部。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1024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013306030070001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颌面部植骨费（颗粒骨）-儿童（加收）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013306030080000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颌面部植骨费（块状骨）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通过手术对口腔颌面部的骨缺损使用块状骨进行植骨。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所定价格涵盖手术计划、消毒、切开、植骨、固定、缝合、处理用物等步骤所需的人力资源和基本物质资源消耗。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指：左上颌、右上颌、左下颌、右下颌、左颧骨颧弓、右颧骨颧弓、左眼眶、右眼眶、颏部。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013306030080001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颌面部植骨费（块状骨）-儿童（加收）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013306030090000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颌骨畸形矫正费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通过手术矫正颌骨畸形。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所定价格涵盖手术计划、消毒、切开、磨削或截除、缝合、处理用物等步骤所需的人力资源和基本物质资源消耗。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左上颌、右上颌、左下颌、右下颌。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013306030090001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颌骨畸形矫正费-儿童（加收）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013306030100000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颌骨骨折固定费（常规）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通过手术对颌骨骨折进行复位并固定。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所定价格涵盖手术计划、消毒、切开、骨折复位、固定、缝合、处理用物等步骤所需的人力资源和基本物质资源消耗。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指：左上颌、右上颌、左下颌、右下颌。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905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013306030100001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颌骨骨折固定费（常规）-儿童（加收）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013306030110000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颌骨骨折固定费（复杂）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通过手术对复杂情况的颌骨骨折进行复位并固定。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所定价格涵盖手术计划、消毒、切开、骨折复位、固定、缝合、处理用物等步骤所需的人力资源和基本物质资源消耗。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1.本项目中的“复杂”指：陈旧性骨折、粉碎性骨折、多发性骨折、伴骨缺损骨折、骨不连骨折、下颌骨髁突骨折。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textAlignment w:val="auto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2.本项目中的“部位”指：左上颌、右上颌、左下颌、右下颌。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013306030110001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颌骨骨折固定费（复杂）-儿童（加收）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1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013306030120000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髁突骨折固定费（常规）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通过手术对髁突骨折进行复位并固定。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所定价格涵盖手术计划、消毒、切开、面神经解剖、骨折复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位、固定、缝合、处理用物等步骤所需的人力资源和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指：左髁突、右髁突。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1395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013306030120001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髁突骨折固定费（常规）-儿童（加收）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013306030120011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髁突骨折固定费（常规）-口腔内镜操作（加收）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013306030130000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髁突骨折固定费（复杂）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通过手术对复杂情况的髁突骨折进行复位并固定。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所定价格涵盖手术计划、消毒、切开、面神经解剖、骨折复位、固定、缝合、处理用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1.本项目中的“复杂”指：陈旧性骨折、粉碎性骨折。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2.本项目中的“部位”指：左髁突、右髁突。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013306030130001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髁突骨折固定费（复杂）-儿童（加收）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013306030130011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髁突骨折固定费（复杂）-口腔内镜操作（加收）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013306030140000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颧骨颧弓骨折固定费（常规）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通过手术对颧骨颧弓骨折进行复位并固定。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所定价格涵盖手术计划、消毒、切开、骨折复位、固定、缝合、处理用物等步骤所需的人力资源和基本物质资源消耗。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1170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013306030140001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颧骨颧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弓骨折固定费（常规）-儿童（加收）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013306030140011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颧骨颧弓骨折固定费（常规）-口腔内镜操作（加收）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013306030150000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颧骨颧弓骨折固定费（复杂）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通过手术对复杂情况的颧骨颧弓骨折进行复位并固定。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所定价格涵盖手术计划、消毒、切开、骨折复位、固定、缝合、处理用物等步骤所需的人力资源和基本物质资源消耗。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指：陈旧性骨折、粉碎性骨折、多发性骨折、伴骨缺损骨折、骨不连。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013306030150001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颧骨颧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弓骨折固定费（复杂）-儿童（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013306030150011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颧骨颧弓骨折固定费（复杂）-口腔内镜操作（加收）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013306030160000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鼻眶筛区骨折固定费（常规）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通过手术对鼻眶筛区骨折进行复位并固定。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所定价格涵盖手术计划、消毒、切开、骨折复位、固定、缝合、处理用物等步骤所需的人力资源和基本物质资源消耗。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979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013306030160001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鼻眶筛区骨折固定费（常规）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013306030170000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鼻眶筛区骨折固定费（复杂）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通过手术对复杂情况的鼻眶筛区骨折进行复位并固定。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所定价格涵盖手术计划、消毒、切开、骨折复位、固定、缝合、处理用物等步骤所需的人力资源和基本物质资源消耗。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指：陈旧性骨折、粉碎性骨折、多发性骨折、伴骨缺损骨折、骨不连。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013306030170001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鼻眶筛区骨折固定费（复杂）-儿童（加收）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013306030180000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颌面部软组织清创缝合费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通过手术对颌面部软组织伤口进行清创、精细化缝合。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所定价格涵盖手术计划、消毒、清创、止血、精细化缝合、处理用物等步骤所需要的人力资源和基本物质资源消耗。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本项目中的“次”指：3厘米及以下长度，3厘米以上每增加1厘米按33%加收。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2.超过9厘米按照9厘米收费。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013306030180001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颌面部软组织清创缝合费-儿童（加收）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013306030190000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口腔颌面部软组织病变切除费（常规）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通过手术切除口腔颌面部的良性病变。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所定价格涵盖手术计划、消毒、切开、分离、切除、冲洗、缝合、处理用物等步骤所需的人力资源和基本物质资源消耗。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指：颏、唇、颊、舌、腭、额、牙龈、口底、口咽。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013306030190001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口腔颌面部软组织病变切除费（常规）-儿童（加收）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013306030200000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口腔颌面部软组织病变切除费（复杂）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通过手术切除复杂情况的口腔颌面部病变。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所定价格涵盖手术计划、消毒、切开、分离、切除、冲洗、缝合、处理用物等步骤所需的人力资源和基本物质资源消耗。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1.本项目中的“复杂”指：恶性肿瘤、良性肿物最大径大于等于3厘米、放化疗后、复发。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2.本项目中的“部位”指：颏、唇、颊、舌、腭、额、牙龈、口底、口咽。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013306030200001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口腔颌面部软组织病变切除费（复杂）-儿童（加收）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013306030210000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颈部软组织病变切除费（常规）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通过手术切除颈部的良性病变。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所定价格涵盖手术计划、消毒、切开、分离、切除、冲洗、缝合、处理用物等步骤所需的人力资源和基本物质资源消耗。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013306030210001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颈部软组织病变切除费（常规）-儿童（加收）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013306030210011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颈部软组织病变切除费（常规）-口腔内镜操作（加收）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013306030220000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颈部软组织病变切除费（复杂）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通过手术切除复杂情况的颈部病变。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所定价格涵盖手术计划、消毒、切开、分离、切除、冲洗、缝合、处理用物等步骤所需的人力资源和基本物质资源消耗。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指：恶性肿瘤、良性肿物最大径大于等于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厘米、放化疗后、复发。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1316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013306030220001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软组织病变切除费（复杂）-儿童（加收）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013306030220011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颈部软组织病变切除费（复杂）-口腔内镜操作（加收）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013306030230000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腺病变切除费（常规）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通过手术切除腮腺的良性病变或部分腮腺。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所定价格涵盖手术计划、消毒、切开、分离、切除、冲洗、缝合、处理用物等步骤所需的人力资源和基本物质资源消耗。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01颌下腺病变切除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11舌下腺病变切除</w:t>
            </w: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013306030230001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腮腺病变切除费（常规）-儿童（加收）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013306030230011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腮腺病变切除费（常规）-口腔内镜操作（加收）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013306030230100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腮腺病变切除费（常规）-颌下腺病变切除（扩展）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013306030231100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腮腺病变切除费（常规）-舌下腺病变切除（扩展）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013306030240000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腮腺病变切除费（复杂）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通过手术切除复杂情况的腮腺病变。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所定价格涵盖手术计划、消毒、切开、分离、切除、冲洗、缝合、处理用物等步骤所需的人力资源和基本物质资源消耗。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01颌下腺病变切除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11舌下腺病变切除</w:t>
            </w: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指：恶性肿瘤、良性肿物最大径大于等于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厘米、放化疗后、复发、累及面神经。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2113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013306030240001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腮腺病变切除费（复杂）-儿童（加收）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634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013306030240011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腮腺病变切除费（复杂）-口腔内镜操作（加收）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013306030240100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腮腺病变切除费（复杂）-颌下腺病变切除（扩展）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013306030241100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腮腺病变切除费（复杂）-舌下腺病变切除（扩展）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013306030250000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颞下颌关节病变切除费（常规）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通过手术切除颞下颌关节病变。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所定价格涵盖手术计划、消毒、切开、切除、清理、缝合、处理用物等步骤所需的人力资源和基本物质资源消耗。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013306030250001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颌关节病变切除费（常规）-儿童（加收）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013306030250011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颞下颌关节病变切除费（常规）-口腔内镜操作（加收）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013306030260000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颞下颌关节病变切除费（复杂）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通过手术切除复杂情况的颞下颌关节病变。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所定价格涵盖手术计划、消毒、切开、切除、清理、缝合、处理用物等步骤所需的人力资源和基本物质资源消耗。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指：肿物侵犯关节外及周围软组织和骨组织。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1164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013306030260001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下颌关节病变切除费（复杂）-儿童（加收）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013306030260011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颞下颌关节病变切除费（复杂）-口腔内镜操作（加收）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013306030270000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颅底/颞下窝病变切除费（非开颅）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通过手术切除颅底/颞下窝的病变。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所定价格涵盖手术计划、消毒、切开、分离、切除、冲洗、缝合、处理用物等步骤所需的人力资源和基本物质资源消耗。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11恶性肿瘤切除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21口腔内镜操作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涉及开颅的颅底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颞下窝肿物切除按神经系统项目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颅底病变切除费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收取。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4012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013306030270001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颅底/颞下窝病变切除费（非开颅）-儿童（加收）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013306030270011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颅底/颞下窝病变切除费（非开颅）-恶性肿瘤切除（加收）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013306030270021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颅底/颞下窝病变切除费（非开颅）-口腔内镜操作（加收）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013306030280000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上颌骨部分切除费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通过手术切除低位上颌骨。含牙槽突以内上颌骨切除。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11恶性肿瘤切除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792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013306030280001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上颌骨部分切除费-儿童（加收）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013306030280011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上颌骨部分切除费-恶性肿瘤切除（加收）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013306030290000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上颌骨切除费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通过手术切除部分、全部上颌骨或上颌骨及其周围骨组织。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1516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013306030290001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上颌骨切除费-儿童（加收）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013306030300000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下颌骨部分切除费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通过手术切除部分下颌骨，仍保持下颌骨连续性。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11恶性肿瘤切除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783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013306030300001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下颌骨部分切除费-儿童（加收）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013306030300011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下颌骨部分切除费-恶性肿瘤切除（加收）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013306030310000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下颌骨切除费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通过手术切除下颌骨，使下颌骨连续性中断。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013306030310001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下颌骨切除费-儿童（加收）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013306030320000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颧骨切除费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通过手术切除部分或全部颧骨。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11恶性肿瘤切除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896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013306030320001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颧骨切除费-儿童（加收）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013306030320011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颧骨切除费-恶性肿瘤切除（加收）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013306030330000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面瘘切除费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通过手术切除面瘘。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瘘道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013306030330001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面瘘切除费-儿童（加收）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013306030340000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颌下腺移植费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通过手术将自体颌下腺移植于颞部，导管引入同侧眼内。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所定价格涵盖手术计划、消毒、切开、分离、制备、改道、吻合、缝合、处理用物等步骤所需的人力资源和基本物质资源消耗。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01小唾液腺移植</w:t>
            </w: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013306030340001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颌下腺移植费-儿童（加收）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013306030340100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颌下腺移植费-小唾液腺移植（扩展）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811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013306030350000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颞下颌关节切开复位费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通过手术将脱位、移位的颞下颌关节复位。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所定价格涵盖手术计划、消毒、切开、复位、缝合、处理用物等步骤所需的人力资源和基本物质资源消耗。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013306030350001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颞下颌关节切开复位费-儿童（加收）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013306030350011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颞下颌关节切开复位费-口腔内镜操作（加收）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013306030360000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颞下颌关节闭合复位费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通过手法或牵引将脱位的颞下颌关节复位。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所定价格涵盖手术计划、闭合、复位、处理用物等步骤所需的人力资源和基本物质资源消耗。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11陈旧性脱位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013306030360001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颞下颌关节闭合复位费-儿童（加收）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013306030360011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颞下颌关节闭合复位费-陈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旧性脱位（加收）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013306030360021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颞下颌关节闭合复位费-口腔内镜操作（加收）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013306030370000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颞下颌关节盘复位固定费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通过手术将移位的颞下颌关节盘复位。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所定价格涵盖手术计划、消毒、切开、松解、黏连清除、复位、缝合、处理用物等步骤所需的人力资源和基本物质资源消耗。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013306030370001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颞下颌关节盘复位固定费-儿童（加收）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013306030370011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颞下颌关节盘复位固定费-口腔内镜操作（加收）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013306030380000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颞下颌关节成形费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通过手术将颞下颌修整成形。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所定价格涵盖手术计划、消毒、切开、成形、缝合等步骤所需的人力资源和基本物质资源消耗。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11粘连或病变累及关节外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013306030380001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颞下颌关节成形费-儿童（加收）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013306030380011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颞下颌关节成形费-粘连或病变累及关节外（加收）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013306030390000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颞下颌关节部分切除费（常规）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通过手术切除部分髁突或颞下颌关节区其他病变。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所定价格涵盖手术计划、消毒、切开、切除、清理、缝合、处理用物等步骤所需的人力资源和基本物质资源消耗。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013306030390001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颞下颌关节部分切除费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013306030390011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颞下颌关节部分切除费（常规）-口腔内镜操作（加收）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013306030400000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颞下颌关节部分切除费（复杂）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通过手术切除复杂情况的部分髁突或颞下颌关节区其他病变。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所定价格涵盖手术计划、消毒、切开、切除、清理、缝合、处理用物等步骤所需的人力资源和基本物质资源消耗。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指：病变累及周围软组织和骨组织。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013306030400001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颌关节部分切除费（复杂）-儿童（加收）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013306030400011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颞下颌关节部分切除费（复杂）-口腔内镜操作（加收）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013306030410000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颞下颌关节盘修复费（常规）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通过手术对缺损的关节盘进行修复。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所定价格涵盖手术计划、消毒、切开、修复、缝合、处理用物等步骤所需的人力资源和基本物质资源消耗。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972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013306030410001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下颌关节盘修复费（常规）-儿童（加收）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013306030410011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颞下颌关节盘修复费（常规）-口腔内镜操作（加收）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013306030420000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颞下颌关节盘修复费（复杂）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通过手术对复杂情况的颞下颌关节盘进行修复。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所定价格涵盖手术计划、消毒、切开、修复、缝合、处理用物等步骤所需的人力资源和基本物质资源消耗。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指：使用自体游离组织、带蒂组织瓣或人工材料进行修复。不包含制备皮瓣的费用。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1186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013306030420001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下颌关节盘修复费（复杂）-儿童（加收）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013306030420011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颞下颌关节盘修复费（复杂）-口腔内镜操作（加收）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013306030430000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颞下颌关节重建费（常规）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通过手术对缺损的颞下颌关节进行重建。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所定价格涵盖手术计划、消毒、切开、重建、缝合、处理用物等步骤所需的人力资源和基本物质资源消耗。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013306030430001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颞下颌关节重建费（常规）-儿童（加收）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013306030430011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颞下颌关节重建费（常规）-口腔内镜操作（加收）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013306030440000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颞下颌关节重建费（复杂）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通过手术对复杂情况的缺损颞下颌关节进行重建。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所定价格涵盖手术计划、消毒、切开、重建、缝合、处理用物等步骤所需的人力资源和基本物质资源消耗。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11口腔内镜操作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指：下颌升支截骨、髁突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全关节置换。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013306030440001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颞下颌关节重建费（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013306030440011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颞下颌关节重建费（复杂）-口腔内镜操作（加收）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013306030450000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颞下颌关节紊乱病矫治费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通过矫治器安装调整来治疗颞下颌关节紊乱病。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所定价格涵盖方案设计、矫治器安装、评估、调整、处理用物等步骤所需的人力资源和基本物质资源消耗。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疗程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1.不包含颌垫设计及制备的费用。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2.本项目中的“疗程”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指：治疗从开始到结束的整个过程。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013306030450001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颞下颌关节紊乱病矫治费-儿童（加收）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1037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013306030460000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下颌骨喙突切除费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通过手术切除部分或全部下颌骨喙突。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11恶性肿瘤切除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013306030460001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下颌骨喙突切除费-儿童（加收）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013306030460011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下颌骨喙突切除费-恶性肿瘤切除（加收）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764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013306030470000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唇裂修复费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通过手术修复唇部裂隙，重建唇部外形。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所定价格涵盖手术计划、消毒、切开、分离、调整、缝合、处理用物等步骤所需的人力资源和基本物质资源消耗。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11鼻底封闭成型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唇裂修复不涉及鼻畸形修复，正中裂修复按单侧收费。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933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013306030470001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唇裂修复费-儿童（加收）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013306030470011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唇裂修复费-鼻底封闭成型（加收）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013306030480000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面裂修复费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通过手术修复面部裂隙，重建面部外形。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所定价格涵盖手术计划、消毒、切开、分离、调整、缝合、处理用物等步骤所需的人力资源和基本物质资源消耗。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不与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唇裂修复费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同时收取。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1095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013306030480001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面裂修复费-儿童（加收）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013306030490000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唇缺损修复费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通过手术修复唇部缺损，重建唇部外形。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所定价格涵盖手术计划、消毒、切开、分离、调整、缝合、处理用物等步骤所需的人力资源和基本物质资源消耗。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816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013306030490001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唇缺损修复费-儿童（加收）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013306030500000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唇裂术后继发唇畸形整复费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通过手术修复唇部功能障碍，重建唇部外形。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所定价格涵盖手术计划、消毒、切开、分离、修复、缝合、处理用物等步骤所需的人力资源和基本物质资源消耗。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013306030500001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唇裂术后继发唇畸形整复费-儿童（加收）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013306030510000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腭裂修复费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通过手术修复腭部裂隙，重建腭部外形。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所定价格涵盖手术计划、消毒、切开、调整、成形、缝合、处理用物等步骤所需的人力资源和基本物质资源消耗。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11Ⅲ度腭裂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013306030510001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腭裂修复费-儿童（加收）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013306030510011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腭裂修复费-Ⅲ度腭裂（加收）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013306030520000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腭咽闭合不全修复费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通过手术恢复腭部完整性。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所定价格涵盖手术计划、消毒、切开、调整、成形、缝合、处理用物等步骤所需的人力资源和基本物质资源消耗。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11腭裂术后复裂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1343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013306030520001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腭咽闭合不全修复费-儿童（加收）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013306030520011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腭咽闭合不全修复费-腭裂术后复裂（加收）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013306030530000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腭瘘修复费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通过手术修补腭瘘，封闭口鼻腔。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所定价格涵盖手术计划、消毒、切开、分离、调整、缝合、处理用物等步骤所需的人力资源和基本物质资源消耗。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1219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013306030530001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腭瘘修复费-儿童（加收）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013306030540000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牙槽突裂修复费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通过手术修复缺损的牙槽突裂隙，恢复患者牙槽外形。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所定价格涵盖手术计划、消毒、切开、调整、缝合、处理用物等步骤所需的人力资源和基本物质资源消耗。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不包括植骨费。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828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013306030540001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牙槽突裂修复费-儿童（加收）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013306030550000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唇裂鼻畸形修复费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通过手术修复唇裂鼻部畸形，重建鼻部外形。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所定价格涵盖手术计划、消毒、切开、调整、缝合、处理用物等步骤所需的人力资源和基本物质资源消耗。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正中裂修复按单侧收费。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1212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013306030550001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唇裂鼻畸形修复费-儿童（加收）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013306030560000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舌畸形修复费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通过手术修复舌部形态异常，改善功能和外观。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1039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013306030560001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舌畸形修复费-儿童（加收）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013306030570000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唇鼻系统重建费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通过手术系统调整唇鼻部解剖结构和相关肌肉生物力学结构，重建唇鼻部功能和外形。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所定价格涵盖手术计划、消毒、切开、分离、切除、调整肌肉力学结构、重建或修复外形、缝合、处理用物等步骤所需的人力资源和基本物质资源消耗。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不与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唇裂修复费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唇裂术后继发唇畸形整复费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唇裂鼻畸形修复费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同时收取。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1367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013306030570001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唇鼻系统重建费-儿童（加收）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013306030580000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腭咽系统重建费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通过手术系统调整腭咽部解剖结构和相关肌肉生物力学结构，重建腭咽部功能和外形。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所定价格涵盖手术计划、消毒、切开、分离、切除、调整肌肉力学结构、重建或修复外形、缝合、处理用物等步骤所需的人力资源和基本物质资源消耗。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不与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腭裂修复费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同时收取。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2535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1622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013306030580001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腭咽系统重建费-儿童（加收）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013306030590000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口咽颌面部手术探查费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通过手术探查口咽颌面部情况。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所定价格涵盖手术计划、消毒、切开、探查、缝合、处理用物等步骤所需的人力资源和基本物质资源消耗。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1.不与同台同部位其他手术同时收费。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2.术后口咽颌面部出血、脓/血肿行手术探查及处理适用本项目收费。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013306030590001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口咽颌面部手术探查费-儿童（加收）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013306030600000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颈部手术探查费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通过手术探查颈部情况。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所定价格涵盖手术计划、消毒、切开、探查、缝合、处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不与同台同部位其他手术同时收费。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013306030600001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颈部手术探查费-儿童（加收）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013306030610000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唾液腺导管改道费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通过手术为腮腺或者颌下腺导管重新建立出口。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所定价格涵盖手术计划、消毒、切开、分离唾液腺导管、建立导管新出口、缝合、处理用物等步骤所需的人力资源和基本物质资源消耗。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腺体•单侧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013306030610001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唾液腺导管改道费-儿童（加收）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013306030620000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唾液腺导管吻合费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通过手术吻合断裂的腮腺或颌下腺导管。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所定价格涵盖手术计划、消毒、切开、分离唾液腺导管、吻合、处理用物等步骤所需的人力资源和基本物质资源消耗。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腺体•单侧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873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013306030620001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唾液腺导管吻合费-儿童（加收）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013306030630000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颌面部间隙感染切开引流费（常规）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通过手术对颌面部间隙感染切开引流。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所定价格涵盖手术计划、消毒、切开、引流、冲洗、放置引流装置等步骤所需的人力资源和基本物质资源消耗。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个及以下间隙感染，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个及以上每增加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间隙加收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15%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013306030630001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颌面部间隙感染切开引流费（常规）-儿童（加收）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013306030640000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颌面部间隙感染切开引流费（复杂）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通过手术对复杂情况的颌面部间隙感染切开引流。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所定价格涵盖手术计划、消毒、切开、引流、冲洗、放置引流装置等步骤所需的人力资源和基本物质资源消耗。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复杂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指：累及咽后、颌下、椎前或颈根临近纵膈。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762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013306030640001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颌面部间隙感染切开引流费（复杂）-儿童（加收）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013306030650000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颌面颈部深部异物取出费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通过手术取出颌面颈部异物或移位牙齿、牙体组织、骨片等。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所定价格涵盖手术计划、消毒、切开翻瓣、异物取出、缝合、处理用物等步骤所需的人力资源和基本物质资源消耗。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1.本项目中的“深部”指：异物穿过颌面部2个及以上解剖部位，距离面部体表3cm以上。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2.颌面颈部浅表异物取出按照体被系统的“浅表异物取出费”收取。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1436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1099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013306030650001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颌面颈部深部异物取出费-儿童（加收）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013306030660000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颌间挛缩松解费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过手术切除或松解颌部的挛缩组织、纤维化的肌组织，恢复颌间的正常功能和活动度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所定价格涵盖手术计划、消毒、切开/切除、松解、缝合、处理用物等步骤所需的人力资源和基本物质资源消耗。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013306030660001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颌间挛缩松解费-儿童（加收）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013306030670000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颌面部牵引器植入费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通过手术植入牵引器，逐渐扩张骨骼。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所定价格涵盖手术计划、消毒、切开、牵引器植入、固定、缝合、处理用物等步骤所需的人力资源和基本物质资源消耗。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指：左上颌、右上颌、左下颌、右下颌、颏部、左颧骨颧弓、右颧骨颧弓。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1167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992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013306030670001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颌面部牵引器植入费-儿童（加收）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013306030680000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颌面部植入物取出费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通过手术取出颌面部植入物。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所定价格涵盖手术计划、消毒、切开、植入物取出、缝合、处理用物等步骤所需的人力资源和基本物质资源消耗。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本项目中的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“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指：左上颌、右上颌、左下颌、右下颌、左颧骨颧弓、右颧骨颧弓、左眼眶、右眼眶、颏部。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954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811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013306030680001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颌面部植入物取出费-儿童（加收）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013306030690000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咀嚼肌部分切除费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通过手术切除部分咀嚼肌。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所定价格涵盖手术计划、消毒、切开、分离、切除、缝合、处理用物等步骤所需的人力资源和基本物质资源消耗。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862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013306030690001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咀嚼肌部分切除费-儿童（加收）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013306030700000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神经吻合面瘫畸形整复费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通过手术将神经或移植神经进行吻合，矫正面瘫畸形。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所定价格涵盖手术计划、消毒、切开、分离、吻合、缝合、处理用物等步骤所需的人力资源和基本物质资源消耗。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每根神经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1870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1496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1197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013306030700001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神经吻合面瘫畸形整复费-儿童（加收）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013306030710000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悬吊面瘫畸形矫正费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通过应用自体阔筋膜或人工合成材料等，对移位的面部组织进行悬吊，矫正面瘫畸形。</w:t>
            </w:r>
          </w:p>
        </w:tc>
        <w:tc>
          <w:tcPr>
            <w:tcW w:w="7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所定价格涵盖手术计划、消毒、切开、剥离、悬吊、缝合、处理用物等步骤所需的人力资源和基本物质资源消耗。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01儿童加收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5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1347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1078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862</w:t>
            </w:r>
          </w:p>
        </w:tc>
        <w:tc>
          <w:tcPr>
            <w:tcW w:w="1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甲类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013306030710001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悬吊面瘫畸形矫正费-儿童（加收）</w:t>
            </w: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1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pacing w:before="63" w:beforeLines="20"/>
        <w:ind w:firstLine="361" w:firstLineChars="200"/>
        <w:rPr>
          <w:rFonts w:hint="eastAsia" w:ascii="方正书宋简体" w:hAnsi="方正书宋简体" w:eastAsia="方正书宋简体" w:cs="方正书宋简体"/>
          <w:b/>
          <w:bCs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b/>
          <w:bCs/>
          <w:sz w:val="18"/>
          <w:szCs w:val="18"/>
          <w:lang w:val="en-US" w:eastAsia="zh-CN"/>
        </w:rPr>
        <w:t>使用说明：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 xml:space="preserve">1.所定价格属于政府指导价为最高限价，下浮不限。同时，医疗机构实施过程中有关创新改良，申报新增医疗服务价格项目的，采取“现有项目兼容”的方式简化处理，按照对应的立项指南项目执行。  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>2.本指南所称“价格构成”，指项目价格应涵盖的各类资源消耗，用于确定计价单元的边界，是省市级医保部门制定调整项目价格的测算因子，不应作为临床技术标准理解，不是实际操作方式、路径、步骤、程序的强制性要求，价格构成中包含但临床实践中非必要、未发生的，无需强制要求公立医疗机构减计费用。所列“设备投入”包括但不限于操作设备、器具及固定资产投入。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>3.本指南所称“加收项”，指同一项目以不同方式提供或在不同场景应用时，确有必要制定差异化收费标准而细分的一类子项，包括在原项目价格基础上增加或减少收费的情况，具体的加/减收标准（加/减收率或加/减收金额）由省市级医疗保障部门依权限制定；实际应用中，同时涉及多个加收项的，以项目单价为基础计算相应的加/减收水平后，据实收费。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>4.本指南所称“扩展项”，指同一项目下以不同方式提供或在不同场景应用时，只扩展价格项目适用范围、不额外加价的一类子项，子项的价格按主项目执行。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>5.本指南所称"基本物质资源消耗"，指原则上限于不应或不必要与医疗服务项目分割的易耗品，属于医疗服务价格项目应当使用的、市场价格和使用数量相对稳定的医用耗材，包括但不限于各类消杀灭菌用品、储存用品、清洁用品、个人防护用品、垃圾处理用品、冲洗液、润滑剂、灌洗液、棉球（卷）、棉签、纱布（垫）、绷带、护垫、衬垫、手术巾（单）、治疗巾（单）、治疗护理盘(包）、注射器、压舌板、防渗漏垫、标签、可复用的操作器具、冲洗工具、备皮工具、口腔盒、印模材、咬合纸、引流条、一次性口杯、一次性吸唾管、报告打印耗材、软件（版权、开发、购买）成本等。基本物质资源消耗成本计入项目价格，不另行收费。开具药品处方后用于患者直接诊疗(不包括管路冲洗、器械消毒等)的生理盐水不属于基本物耗范围。除基本物质资源消耗以外的其他耗材，按照实际采购价格零差率销售。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>6.本指南中涉及“包括……”“…… 等”的，属于开放型表述，所指对象不仅局限于表述中列明的事项，也包括未列明的同类事项。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>7.涉及“复杂”等内涵未尽的表述，除立项指南中已明确的情形外，医院实践中按照“复杂”情形计费的，应以卫生行政主管部门最新版卫生技术规范、临床指南或专家共识中的明确定性为前提。满足复杂情况中的任意一种即算复杂，不同复杂情况不累计叠加收费。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>8.“儿童”指6周岁及以下，周岁的计算方法以法律的相关规定为准。儿童加收项的加收比例为30%。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>9.本指南中涉及皮瓣相关手术，按体被系统相关项目收费。</w:t>
      </w:r>
    </w:p>
    <w:p>
      <w:pPr>
        <w:ind w:firstLine="360" w:firstLineChars="20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t>10.本指南中涉及外部切口缝合的操作均为精细缝合，不再重复收取减张美容缝合费和切口美容改型费。</w:t>
      </w: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wNDM5ZDk0NDQzNmRlYzU3YzNlM2RkZWMwOWYwN2EifQ=="/>
  </w:docVars>
  <w:rsids>
    <w:rsidRoot w:val="00000000"/>
    <w:rsid w:val="43056BB7"/>
    <w:rsid w:val="6BF74219"/>
    <w:rsid w:val="75C6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准"/>
    <w:basedOn w:val="1"/>
    <w:uiPriority w:val="0"/>
    <w:pPr>
      <w:spacing w:line="560" w:lineRule="exact"/>
      <w:ind w:firstLine="420" w:firstLineChars="200"/>
    </w:pPr>
    <w:rPr>
      <w:rFonts w:hint="eastAsia" w:ascii="仿宋_GB2312" w:hAnsi="仿宋_GB2312" w:eastAsia="仿宋_GB2312" w:cs="仿宋_GB2312"/>
      <w:sz w:val="32"/>
      <w:szCs w:val="32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2026-07-14T00:22:00Z</dcterms:created>
  <dc:creator>Administrator</dc:creator>
  <cp:lastModifiedBy>我是蒋振</cp:lastModifiedBy>
  <dcterms:modified xsi:type="dcterms:W3CDTF">2026-08-21T01:14:02Z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DACD602EB88C4DDDB3CCAA6769FAC8EA_12</vt:lpwstr>
  </property>
</Properties>
</file>