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11D19">
      <w:pPr>
        <w:keepNext w:val="0"/>
        <w:keepLines w:val="0"/>
        <w:pageBreakBefore w:val="0"/>
        <w:widowControl w:val="0"/>
        <w:kinsoku/>
        <w:wordWrap/>
        <w:autoSpaceDE/>
        <w:autoSpaceDN/>
        <w:bidi w:val="0"/>
        <w:spacing w:line="592"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w:t>
      </w:r>
    </w:p>
    <w:p w14:paraId="6A36914A">
      <w:pPr>
        <w:keepNext w:val="0"/>
        <w:keepLines w:val="0"/>
        <w:pageBreakBefore w:val="0"/>
        <w:widowControl w:val="0"/>
        <w:shd w:val="clear"/>
        <w:kinsoku/>
        <w:wordWrap/>
        <w:overflowPunct w:val="0"/>
        <w:topLinePunct/>
        <w:autoSpaceDE/>
        <w:autoSpaceDN/>
        <w:bidi w:val="0"/>
        <w:adjustRightInd w:val="0"/>
        <w:snapToGrid w:val="0"/>
        <w:spacing w:line="592" w:lineRule="exact"/>
        <w:ind w:left="0" w:leftChars="0" w:right="0" w:rightChars="0" w:firstLine="0" w:firstLineChars="0"/>
        <w:jc w:val="center"/>
        <w:textAlignment w:val="baseline"/>
        <w:rPr>
          <w:rFonts w:hint="default"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湖南省</w:t>
      </w:r>
      <w:r>
        <w:rPr>
          <w:rFonts w:hint="default" w:ascii="方正小标宋简体" w:hAnsi="方正小标宋简体" w:eastAsia="方正小标宋简体" w:cs="方正小标宋简体"/>
          <w:spacing w:val="0"/>
          <w:sz w:val="44"/>
          <w:szCs w:val="44"/>
          <w:lang w:val="en-US" w:eastAsia="zh-CN"/>
        </w:rPr>
        <w:t>精神类医疗服务项目医保支付信息表</w:t>
      </w: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3"/>
        <w:gridCol w:w="1730"/>
        <w:gridCol w:w="1466"/>
        <w:gridCol w:w="2691"/>
        <w:gridCol w:w="2414"/>
        <w:gridCol w:w="1080"/>
        <w:gridCol w:w="719"/>
        <w:gridCol w:w="778"/>
        <w:gridCol w:w="1519"/>
        <w:gridCol w:w="554"/>
        <w:gridCol w:w="640"/>
      </w:tblGrid>
      <w:tr w14:paraId="75A7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blHeader/>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290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序号</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590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项目编码</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EE5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项目名称</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BCA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服务产出</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3DA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价格构成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7C9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加收项</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C2C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扩展项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EE3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w:t>
            </w:r>
          </w:p>
          <w:p w14:paraId="546F879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单位</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E5E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计价说明</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42B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支付</w:t>
            </w:r>
          </w:p>
          <w:p w14:paraId="7C5713C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分类</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E42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自付</w:t>
            </w:r>
          </w:p>
          <w:p w14:paraId="12853F8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比例</w:t>
            </w:r>
          </w:p>
        </w:tc>
      </w:tr>
      <w:tr w14:paraId="70D1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2E0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628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013115000010000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3BD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心理治疗（个体）</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66CB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由精神科医师、心理治疗师针对精神心理障碍患者的精神心理问题，采取合适的心理干预治疗技术，改善患者的心理疾病症状。</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1777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所定价格涵盖场所设置、方案制定、沟通治疗等步骤所需的人力资源、设备成本和基本物质资源消耗。</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0952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01每增加10分钟加收</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FD75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b w:val="0"/>
                <w:bCs w:val="0"/>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0C9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半小时</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D3D5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Style w:val="5"/>
                <w:rFonts w:hint="eastAsia" w:ascii="方正书宋简体" w:hAnsi="方正书宋简体" w:eastAsia="方正书宋简体" w:cs="方正书宋简体"/>
                <w:b w:val="0"/>
                <w:bCs w:val="0"/>
                <w:sz w:val="20"/>
                <w:szCs w:val="20"/>
                <w:lang w:val="en-US" w:eastAsia="zh-CN" w:bidi="ar"/>
              </w:rPr>
              <w:t>不与心理咨询同时收取。</w:t>
            </w:r>
            <w:r>
              <w:rPr>
                <w:rStyle w:val="6"/>
                <w:rFonts w:hint="eastAsia" w:ascii="方正书宋简体" w:hAnsi="方正书宋简体" w:eastAsia="方正书宋简体" w:cs="方正书宋简体"/>
                <w:b w:val="0"/>
                <w:bCs w:val="0"/>
                <w:sz w:val="20"/>
                <w:szCs w:val="20"/>
                <w:lang w:val="en-US" w:eastAsia="zh-CN" w:bidi="ar"/>
              </w:rPr>
              <w:t>每日治疗超过60分钟按60分钟收费。</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BDD0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乙类</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8EB1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30%</w:t>
            </w:r>
          </w:p>
        </w:tc>
      </w:tr>
      <w:tr w14:paraId="4697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94E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792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013115000010001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AE0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心理治疗（个体）-每增加10分钟（加收20%）</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238C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0E25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6F3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919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b w:val="0"/>
                <w:bCs w:val="0"/>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FCA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半小时</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049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870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E1A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r>
      <w:tr w14:paraId="1E70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907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8F7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013115000020000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C1E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心理治疗（家庭）</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DD2B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由精神科医师、心理治疗师针对精神心理障碍家庭的精神心理问题，采取合适的心理干预治疗技术，改善患者家庭的心理疾病症状。</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3ADD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所定价格涵盖场所设置、方案制定、沟通治疗等步骤所需的人力资源、设备成本和基本物质资源消耗。</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A6B8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01每增加20分钟加收</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DF3D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A03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小时</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2FF4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Style w:val="5"/>
                <w:rFonts w:hint="eastAsia" w:ascii="方正书宋简体" w:hAnsi="方正书宋简体" w:eastAsia="方正书宋简体" w:cs="方正书宋简体"/>
                <w:b w:val="0"/>
                <w:bCs w:val="0"/>
                <w:sz w:val="20"/>
                <w:szCs w:val="20"/>
                <w:lang w:val="en-US" w:eastAsia="zh-CN" w:bidi="ar"/>
              </w:rPr>
              <w:t>不与心理咨询同时收取。</w:t>
            </w:r>
            <w:r>
              <w:rPr>
                <w:rStyle w:val="6"/>
                <w:rFonts w:hint="eastAsia" w:ascii="方正书宋简体" w:hAnsi="方正书宋简体" w:eastAsia="方正书宋简体" w:cs="方正书宋简体"/>
                <w:b w:val="0"/>
                <w:bCs w:val="0"/>
                <w:sz w:val="20"/>
                <w:szCs w:val="20"/>
                <w:lang w:val="en-US" w:eastAsia="zh-CN" w:bidi="ar"/>
              </w:rPr>
              <w:t>每日治疗超过120分钟按120分钟收费。</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24EF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乙类</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07ED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30%</w:t>
            </w:r>
          </w:p>
        </w:tc>
      </w:tr>
      <w:tr w14:paraId="4030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AD7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4</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722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013115000020001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823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心理治疗（家庭）-每增加20分钟（加收20%）</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254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12BB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9CA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008B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7E6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小时</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616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634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292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r>
      <w:tr w14:paraId="2383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6B9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61C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013115000030000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0ED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心理治疗（团体）</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8D2D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由精神科医师、心理治疗师采取一对多或多对多的方式，针对精神心理障碍患者的精神心理问题，采取合适的心理干预治疗技术，改善患者的心理疾病症状。</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A638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所定价格涵盖场所设置、方案制定、沟通治疗等步骤所需的人力资源、设备成本和基本物质资源消耗。</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6106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01每增加20分钟加收</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7263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5D2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小时</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3F8F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Style w:val="5"/>
                <w:rFonts w:hint="eastAsia" w:ascii="方正书宋简体" w:hAnsi="方正书宋简体" w:eastAsia="方正书宋简体" w:cs="方正书宋简体"/>
                <w:b w:val="0"/>
                <w:bCs w:val="0"/>
                <w:sz w:val="20"/>
                <w:szCs w:val="20"/>
                <w:lang w:val="en-US" w:eastAsia="zh-CN" w:bidi="ar"/>
              </w:rPr>
              <w:t>不与心理咨询同时收取。</w:t>
            </w:r>
            <w:r>
              <w:rPr>
                <w:rStyle w:val="6"/>
                <w:rFonts w:hint="eastAsia" w:ascii="方正书宋简体" w:hAnsi="方正书宋简体" w:eastAsia="方正书宋简体" w:cs="方正书宋简体"/>
                <w:b w:val="0"/>
                <w:bCs w:val="0"/>
                <w:sz w:val="20"/>
                <w:szCs w:val="20"/>
                <w:lang w:val="en-US" w:eastAsia="zh-CN" w:bidi="ar"/>
              </w:rPr>
              <w:t>每日治疗超过120分钟按120分钟收费。团体治疗人数不得超过15人。</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8034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乙类</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7686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30%</w:t>
            </w:r>
          </w:p>
        </w:tc>
      </w:tr>
      <w:tr w14:paraId="5888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8A2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769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013115000030001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5E2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心理治疗（团体）-每增加20分钟（加收20%）</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AEB3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70F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9B6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E68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D78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小时</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332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677B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C88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r>
      <w:tr w14:paraId="02D4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588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7</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F8A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013115000040000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055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心理咨询</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F61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由心理咨询师、心理治疗师针对患者的精神心理问题，采取教育、指导、启发等适宜的咨询沟通手段，缓解患者心理问题。</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331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所定价格涵盖场所设置、方案制定、沟通咨询等步骤所需的人力资源和基本物质资源消耗。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B6B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strike/>
                <w:color w:val="000000"/>
                <w:sz w:val="20"/>
                <w:szCs w:val="20"/>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471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b w:val="0"/>
                <w:bCs w:val="0"/>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757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次</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31B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不与心理治疗同时收取。</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39D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不支付</w:t>
            </w:r>
            <w:bookmarkStart w:id="0" w:name="_GoBack"/>
            <w:bookmarkEnd w:id="0"/>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3B2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100%</w:t>
            </w:r>
          </w:p>
        </w:tc>
      </w:tr>
      <w:tr w14:paraId="3E70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5B3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8</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C9B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012417000010000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D39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眼动检查</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EE6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通过检测眼球运动轨迹等，检测患者的感知运动、持续注意、工作记忆等功能，辅助诊断精神疾病。</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1D4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所定价格涵盖设备准备、眼动轨迹记录、分析、得出结果等步骤所需的人力资源、设备成本和基本物质资源消耗。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1BA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9B9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b w:val="0"/>
                <w:bCs w:val="0"/>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A5A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次</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E80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129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EE9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w:t>
            </w:r>
          </w:p>
        </w:tc>
      </w:tr>
      <w:tr w14:paraId="4EEE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EBF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9</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6BA0">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013115000050000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479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电休克治疗（ECT）</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A8B7">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通过电休克设备对患者进行休克治疗。</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07EB">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所定价格涵盖躯体及精神状况评估、肢体及牙齿保护、电极安放、电刺激、生命体征及意识状态观察、治疗记录等步骤所需的人力资源、设备成本和基本物质资源消耗。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693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CDA4">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b w:val="0"/>
                <w:bCs w:val="0"/>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130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次</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0CC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1.实施多参数监护无抽搐电休克治疗时，可正常收取全身麻醉、麻醉监测、注射费等费用。2.非多参数监护无抽搐电休克治疗按10%计费。</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780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甲类</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3B4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w:t>
            </w:r>
          </w:p>
        </w:tc>
      </w:tr>
      <w:tr w14:paraId="7C7C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FAC0">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C91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013115000060000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033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精神康复治疗（个人）</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C8ACE">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通过一对一的形式，由专业的人员对相关精神障碍的患者进行康复训练，改善其精神状态。</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36362">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所定价格涵盖能力评估、计划制定、技能训练、行为干预等步骤所需的人力资源、设备成本和基本物质资源消耗。</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E85B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01每增加10分钟加收</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45A7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17A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半小时</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22FF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每日治疗超过60分钟按60分钟收费。</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BE9A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甲类</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F13A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w:t>
            </w:r>
          </w:p>
        </w:tc>
      </w:tr>
      <w:tr w14:paraId="2C5C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5F9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807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013115000060001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EFBB">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精神康复治疗（个人）-每增加10分钟（加收20%）</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45E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097B">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8CFB9">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449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C80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半小时</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9A2E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BCA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8C7B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r>
      <w:tr w14:paraId="3BC6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490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0FBF">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013115000070000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4D7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精神康复治疗（家庭）</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9E01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通过一对多的形式，由专业的人员对相关精神障碍的患者家庭进行康复训练，改善其精神状态。</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6EDE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所定价格涵盖能力评估、计划制定、技能训练、行为干预等步骤所需的人力资源、设备成本和基本物质资源消耗。</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24A5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01每增加10分钟加收</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C9256">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294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半小时</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9F9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每日治疗超过90分钟按90分钟收费。</w:t>
            </w: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7DA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B7A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r>
      <w:tr w14:paraId="7A96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9D4B">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13</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FF3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013115000070001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1A3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精神康复治疗（家庭）-每增加10分钟（加收20%）</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E2B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1866">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3A83">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6F4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09E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半小时</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DC5D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9EF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B12A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r>
      <w:tr w14:paraId="6CDB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FFD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14</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88F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013115000080000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211F">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精神康复治疗（团体）</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B800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通过一对多或多对多的形式，由专业的人员对相关精神障碍的患者进行康复训练，改善其精神功能状态。</w:t>
            </w:r>
          </w:p>
        </w:tc>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2A99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所定价格涵盖能力评估、计划制定、技能训练、行为干预等步骤所需的人力资源、设备成本和基本物质资源消耗。</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84D00">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01每增加10分钟加收</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8F9E9">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8AD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半小时</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9E80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每日治疗超过90分钟按90分钟收费;团体治疗人数不得超过15人。</w:t>
            </w: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A66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0A1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r>
      <w:tr w14:paraId="47C6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141" w:type="pct"/>
            <w:tcBorders>
              <w:top w:val="single" w:color="000000" w:sz="4" w:space="0"/>
              <w:left w:val="single" w:color="000000" w:sz="4" w:space="0"/>
              <w:bottom w:val="single" w:color="auto" w:sz="4" w:space="0"/>
              <w:right w:val="single" w:color="000000" w:sz="4" w:space="0"/>
            </w:tcBorders>
            <w:shd w:val="clear" w:color="auto" w:fill="auto"/>
            <w:vAlign w:val="center"/>
          </w:tcPr>
          <w:p w14:paraId="46AC2F4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15</w:t>
            </w:r>
          </w:p>
        </w:tc>
        <w:tc>
          <w:tcPr>
            <w:tcW w:w="619" w:type="pct"/>
            <w:tcBorders>
              <w:top w:val="single" w:color="000000" w:sz="4" w:space="0"/>
              <w:left w:val="single" w:color="000000" w:sz="4" w:space="0"/>
              <w:bottom w:val="single" w:color="auto" w:sz="4" w:space="0"/>
              <w:right w:val="single" w:color="000000" w:sz="4" w:space="0"/>
            </w:tcBorders>
            <w:shd w:val="clear" w:color="auto" w:fill="auto"/>
            <w:vAlign w:val="center"/>
          </w:tcPr>
          <w:p w14:paraId="26EE808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013115000080001</w:t>
            </w:r>
          </w:p>
        </w:tc>
        <w:tc>
          <w:tcPr>
            <w:tcW w:w="524" w:type="pct"/>
            <w:tcBorders>
              <w:top w:val="single" w:color="000000" w:sz="4" w:space="0"/>
              <w:left w:val="single" w:color="000000" w:sz="4" w:space="0"/>
              <w:bottom w:val="single" w:color="auto" w:sz="4" w:space="0"/>
              <w:right w:val="single" w:color="000000" w:sz="4" w:space="0"/>
            </w:tcBorders>
            <w:shd w:val="clear" w:color="auto" w:fill="auto"/>
            <w:vAlign w:val="center"/>
          </w:tcPr>
          <w:p w14:paraId="7AC9FE2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精神康复治疗（团体）-每增加10分钟（加收20%）</w:t>
            </w:r>
          </w:p>
        </w:tc>
        <w:tc>
          <w:tcPr>
            <w:tcW w:w="96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B8B13B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86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94554E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38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868908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25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F6FFA8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b w:val="0"/>
                <w:bCs w:val="0"/>
                <w:i w:val="0"/>
                <w:iCs w:val="0"/>
                <w:strike/>
                <w:color w:val="000000"/>
                <w:sz w:val="20"/>
                <w:szCs w:val="20"/>
              </w:rPr>
            </w:pPr>
          </w:p>
        </w:tc>
        <w:tc>
          <w:tcPr>
            <w:tcW w:w="278" w:type="pct"/>
            <w:tcBorders>
              <w:top w:val="single" w:color="000000" w:sz="4" w:space="0"/>
              <w:left w:val="single" w:color="000000" w:sz="4" w:space="0"/>
              <w:bottom w:val="single" w:color="auto" w:sz="4" w:space="0"/>
              <w:right w:val="single" w:color="000000" w:sz="4" w:space="0"/>
            </w:tcBorders>
            <w:shd w:val="clear" w:color="auto" w:fill="auto"/>
            <w:vAlign w:val="center"/>
          </w:tcPr>
          <w:p w14:paraId="75778F7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半小时</w:t>
            </w:r>
          </w:p>
        </w:tc>
        <w:tc>
          <w:tcPr>
            <w:tcW w:w="54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71913F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color w:val="000000"/>
                <w:sz w:val="20"/>
                <w:szCs w:val="20"/>
                <w:u w:val="none"/>
              </w:rPr>
            </w:pPr>
          </w:p>
        </w:tc>
        <w:tc>
          <w:tcPr>
            <w:tcW w:w="19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59C3CA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c>
          <w:tcPr>
            <w:tcW w:w="22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5BCBAD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firstLine="0" w:firstLineChars="0"/>
              <w:jc w:val="center"/>
              <w:rPr>
                <w:rFonts w:hint="eastAsia" w:ascii="方正书宋简体" w:hAnsi="方正书宋简体" w:eastAsia="方正书宋简体" w:cs="方正书宋简体"/>
                <w:b w:val="0"/>
                <w:bCs w:val="0"/>
                <w:i w:val="0"/>
                <w:iCs w:val="0"/>
                <w:color w:val="000000"/>
                <w:sz w:val="20"/>
                <w:szCs w:val="20"/>
                <w:u w:val="none"/>
              </w:rPr>
            </w:pPr>
          </w:p>
        </w:tc>
      </w:tr>
      <w:tr w14:paraId="5906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13FECCE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16</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6112A47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013115000090000</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2385A1D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精神科监护</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14:paraId="6AB2FB4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为处于重性精神病急性发作期的患者提供严密监护服务。</w:t>
            </w:r>
          </w:p>
        </w:tc>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0A26E03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663B063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b w:val="0"/>
                <w:bCs w:val="0"/>
                <w:i w:val="0"/>
                <w:iCs w:val="0"/>
                <w:strike/>
                <w:color w:val="000000"/>
                <w:sz w:val="20"/>
                <w:szCs w:val="20"/>
              </w:rPr>
            </w:pP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975721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b w:val="0"/>
                <w:bCs w:val="0"/>
                <w:i w:val="0"/>
                <w:iCs w:val="0"/>
                <w:color w:val="000000"/>
                <w:sz w:val="20"/>
                <w:szCs w:val="20"/>
                <w:u w:val="none"/>
              </w:rPr>
            </w:pP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14:paraId="1653E51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小时</w:t>
            </w:r>
          </w:p>
        </w:tc>
        <w:tc>
          <w:tcPr>
            <w:tcW w:w="543" w:type="pct"/>
            <w:tcBorders>
              <w:top w:val="single" w:color="auto" w:sz="4" w:space="0"/>
              <w:left w:val="single" w:color="auto" w:sz="4" w:space="0"/>
              <w:bottom w:val="single" w:color="auto" w:sz="4" w:space="0"/>
              <w:right w:val="single" w:color="auto" w:sz="4" w:space="0"/>
            </w:tcBorders>
            <w:shd w:val="clear" w:color="auto" w:fill="auto"/>
            <w:vAlign w:val="center"/>
          </w:tcPr>
          <w:p w14:paraId="5B13A97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1.精神科监护不可与精神病人护理同时收取。</w:t>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2.重性精神病急性发作期患者指出现急性、冲动、自杀、伤人、毁物及有外走、妄想、幻觉和木僵等症状的患者。</w:t>
            </w:r>
          </w:p>
        </w:tc>
        <w:tc>
          <w:tcPr>
            <w:tcW w:w="198" w:type="pct"/>
            <w:tcBorders>
              <w:top w:val="single" w:color="auto" w:sz="4" w:space="0"/>
              <w:left w:val="single" w:color="auto" w:sz="4" w:space="0"/>
              <w:bottom w:val="single" w:color="auto" w:sz="4" w:space="0"/>
              <w:right w:val="single" w:color="auto" w:sz="4" w:space="0"/>
            </w:tcBorders>
            <w:shd w:val="clear" w:color="auto" w:fill="auto"/>
            <w:vAlign w:val="center"/>
          </w:tcPr>
          <w:p w14:paraId="34F3FFB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甲类</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14:paraId="112F655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firstLine="0" w:firstLineChars="0"/>
              <w:jc w:val="center"/>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0%</w:t>
            </w:r>
          </w:p>
        </w:tc>
      </w:tr>
      <w:tr w14:paraId="73E7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11"/>
            <w:tcBorders>
              <w:top w:val="single" w:color="auto" w:sz="4" w:space="0"/>
              <w:left w:val="nil"/>
              <w:bottom w:val="nil"/>
              <w:right w:val="nil"/>
            </w:tcBorders>
            <w:shd w:val="clear" w:color="auto" w:fill="auto"/>
            <w:vAlign w:val="center"/>
          </w:tcPr>
          <w:p w14:paraId="7CAA478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b w:val="0"/>
                <w:bCs w:val="0"/>
                <w:i w:val="0"/>
                <w:iCs w:val="0"/>
                <w:color w:val="000000"/>
                <w:sz w:val="20"/>
                <w:szCs w:val="20"/>
                <w:u w:val="none"/>
              </w:rPr>
            </w:pP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使用说明：</w:t>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1.本指南以精神心理治疗为重点，按照精神心理治疗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精神心理类项目在操作层面存在差异，但在价格项目和定价水平层面具备合并同类项的条件，立项指南对目前常用的精神心理类项目进行了合并。医疗服务的政府指导价为最高限价，下浮不限；医疗机构的医疗技术创新改良，申报新增医疗服务价格项目的，采取“现有项目兼容”的方式简化处理，按照对应的立项指南项目执行。</w:t>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4.本指南所称“扩展项”，指同一项目下以不同方式提供或在不同场景应用时，只扩展价格项目适用范围、不额外加价的一类子项，子项的价格按主项目执行。</w:t>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5.本指南所称“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牙垫、软件（版权、开发、购买）成本等。基本物质资源消耗成本计入项目价格，不另行收费。除基本物质资源消耗以外的其他耗材，立项指南落地前价格项目除外内容的可收费医用耗材，按照实际采购价格零差率销售另行收费。</w:t>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6.本指南中涉及“包括……”“……等”的，属于开放型表述，所指对象不仅局限于表述中列明的事项，也包括未列明的同类事项。</w:t>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7.本指南所称的“心理治疗”指线下或运用线上实时视频交互手段实现的治疗，录音录像等不得按此收费。</w:t>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b w:val="0"/>
                <w:bCs w:val="0"/>
                <w:i w:val="0"/>
                <w:iCs w:val="0"/>
                <w:color w:val="000000"/>
                <w:kern w:val="0"/>
                <w:sz w:val="20"/>
                <w:szCs w:val="20"/>
                <w:u w:val="none"/>
                <w:lang w:val="en-US" w:eastAsia="zh-CN" w:bidi="ar"/>
              </w:rPr>
              <w:t>8.本指南所指的团体治疗人数不得超过15人。</w:t>
            </w:r>
          </w:p>
        </w:tc>
      </w:tr>
    </w:tbl>
    <w:p w14:paraId="28C8FF44"/>
    <w:sectPr>
      <w:pgSz w:w="16838" w:h="11906" w:orient="landscape"/>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44CB9"/>
    <w:rsid w:val="25005BEB"/>
    <w:rsid w:val="35B72868"/>
    <w:rsid w:val="37CD1A92"/>
    <w:rsid w:val="50604B6D"/>
    <w:rsid w:val="5AD76600"/>
    <w:rsid w:val="6D1234C8"/>
    <w:rsid w:val="77C90A13"/>
    <w:rsid w:val="7CB3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方正书宋-11号字"/>
    <w:basedOn w:val="1"/>
    <w:qFormat/>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 w:type="character" w:customStyle="1" w:styleId="5">
    <w:name w:val="font51"/>
    <w:basedOn w:val="3"/>
    <w:qFormat/>
    <w:uiPriority w:val="0"/>
    <w:rPr>
      <w:rFonts w:hint="eastAsia" w:ascii="宋体" w:hAnsi="宋体" w:eastAsia="宋体" w:cs="宋体"/>
      <w:color w:val="000000"/>
      <w:sz w:val="20"/>
      <w:szCs w:val="20"/>
      <w:u w:val="none"/>
    </w:rPr>
  </w:style>
  <w:style w:type="character" w:customStyle="1" w:styleId="6">
    <w:name w:val="font81"/>
    <w:basedOn w:val="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2755</Words>
  <Characters>3068</Characters>
  <Lines>0</Lines>
  <Paragraphs>0</Paragraphs>
  <TotalTime>3</TotalTime>
  <ScaleCrop>false</ScaleCrop>
  <LinksUpToDate>false</LinksUpToDate>
  <CharactersWithSpaces>3068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许运琴</cp:lastModifiedBy>
  <dcterms:modified xsi:type="dcterms:W3CDTF">2026-03-24T10:55:06Z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785F8A60F5AD4FD4B1563766BF8233F1_12</vt:lpwstr>
  </property>
  <property fmtid="{D5CDD505-2E9C-101B-9397-08002B2CF9AE}" pid="4" name="KSOTemplateDocerSaveRecord">
    <vt:lpwstr>eyJoZGlkIjoiNmNjYmU0OWU3ZjQwY2RlZGI2NTFhOWJiY2M5ZjMxMWMiLCJ1c2VySWQiOiI0NDEyOTExNzYifQ==</vt:lpwstr>
  </property>
</Properties>
</file>