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1D1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92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 w14:paraId="1C2BBEB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湖南省疝（甲乳）类医疗服务项目医保支付信息表</w:t>
      </w:r>
    </w:p>
    <w:p w14:paraId="0946571A">
      <w:pPr>
        <w:rPr>
          <w:rFonts w:hint="default"/>
          <w:lang w:val="en-US" w:eastAsia="zh-CN"/>
        </w:rPr>
      </w:pPr>
    </w:p>
    <w:tbl>
      <w:tblPr>
        <w:tblStyle w:val="2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390"/>
        <w:gridCol w:w="1812"/>
        <w:gridCol w:w="1501"/>
        <w:gridCol w:w="2750"/>
        <w:gridCol w:w="980"/>
        <w:gridCol w:w="960"/>
        <w:gridCol w:w="766"/>
        <w:gridCol w:w="1596"/>
        <w:gridCol w:w="824"/>
        <w:gridCol w:w="819"/>
      </w:tblGrid>
      <w:tr w14:paraId="1EA0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</w:trPr>
        <w:tc>
          <w:tcPr>
            <w:tcW w:w="167" w:type="pct"/>
            <w:shd w:val="clear" w:color="auto" w:fill="auto"/>
            <w:vAlign w:val="center"/>
          </w:tcPr>
          <w:p w14:paraId="0041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序号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1D5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738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立项指南项目名称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1BD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3FF7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819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加收项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C44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DC7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EE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1F9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E6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自付比例</w:t>
            </w:r>
          </w:p>
        </w:tc>
      </w:tr>
      <w:tr w14:paraId="49D7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460C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AC7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013310001230000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680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食管裂孔疝修补费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BE8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通过手术对食管裂孔疝进行修补。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166A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所定价格涵盖手术计划、术区准备、消毒、切开、探查、分离、修补、固定、引流、冲洗、止血、缝合、处理用物，必要时行抗返流操作等步骤所需的人力资源和基本物质资源消耗。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658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1146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6C90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3725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如出现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所称复杂情况，按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收取。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3272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5FA2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202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39A4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6CC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013310001230001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292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食管裂孔疝修补费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21C3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4FD7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52A6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893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5D17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A85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F8D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763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3273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4483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AA1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013310001240000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3D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腹壁疝修补费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E04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通过手术对切口疝、脐疝、腹白线疝、半月线疝等腹壁疝进行修补。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1C55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729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576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01腰疝修补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5B42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300D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如出现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所称复杂情况，按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收取。</w:t>
            </w: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A10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ECA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1987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1574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09B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013310001240001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2D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腹壁疝修补费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6918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7397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57D2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59DF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45C5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79D6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719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2B8E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6BC6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60EE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3E60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013310001240100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43A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腹壁疝修补费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腰疝修补（扩展）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2ECB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7CA3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D1A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EA1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0C16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4425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7ED2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42D3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6D11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6776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CF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013310001250000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81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腹股沟疝修补费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565B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通过手术对腹股沟疝进行修补。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69DF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所定价格涵盖手术计划、术区准备、消毒、切开、探查、分离、还纳、修补/结扎、引流、冲洗、止血、缝合、处理用物等步骤所需的人力资源和基本物质资源消耗。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CBB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3BC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B2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25FF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E9D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808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4691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2176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621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013310001250001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E4F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腹股沟疝修补费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6570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661B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8ED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D95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51EF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7F93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A21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E8F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3B9D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473A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20B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013310001260000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B08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盆底疝修补费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0C68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通过手术对会阴疝、坐骨孔疝、闭孔疝等盆底疝进行修补。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529A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0D2E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B89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6B90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2B76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如出现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所称复杂情况，按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收取。</w:t>
            </w: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7AAA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A3B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365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3A83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FD6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013310001260001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2A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盆底疝修补费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</w:t>
            </w:r>
          </w:p>
          <w:p w14:paraId="7CAB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587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1EA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86E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564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36FD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06F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71D3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1A3C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D67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7363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7E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013310001270000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D3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造口旁疝修补费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03F1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通过手术对造口旁疝进行修补。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1E7E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F18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0BFBC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F70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7E67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如出现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所称复杂情况，按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收取。</w:t>
            </w: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25D08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BD49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B8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50FD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352A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013310001270001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63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造口旁疝修补费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6AA6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3A2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218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09FC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584D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0F381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7B9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E12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7E2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2D1E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E8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013310001280000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AF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腹内疝修补费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11E0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通过手术对腹内疝进行修补。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09A4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所定价格涵盖手术计划、术区准备、消毒、切开、探查、分离、松解、还纳、修补、引流、冲洗、止血、缝合、处理用物等步骤所需的人力资源和基本物质资源消耗。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74C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003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629F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0D1C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1.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腹内疝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指：系膜裂孔疝、网膜裂孔疝、腹膜隐窝疝等。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2.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如出现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所称复杂情况，按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收取。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6B23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779D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3DC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302C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3DA4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013310001280001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49A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腹内疝修补费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18E5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478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5557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90CA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421F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0D8DC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5587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627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1D1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3DD4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C17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013310001290000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01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复杂疝修补费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1108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通过手术对各类疝的复杂情况进行修补。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7BB5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DDB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27D0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386C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6C48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指：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巨大疝（疝环大于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12cm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以上）、嵌顿坏死、合并腹水、复发疝、多发疝、边缘性腹壁疝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的疝修补。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69AF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6A8A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469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714C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BB1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013310001290001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4F8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复杂疝修补费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</w:t>
            </w:r>
          </w:p>
          <w:p w14:paraId="4C49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79E1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60B8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54A9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1BD5A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31B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1CD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3395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3F6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3E7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72C2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FC7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013310001300000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F59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腹壁缺损修复费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587B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通过手术修复腹壁缺损。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7568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所定价格涵盖手术计划、术区准备、消毒、切开、探查、分离、修复、引流、冲洗、止血、缝合、处理用物等步骤所需的人力资源和基本物质资源消耗。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40D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6933A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6FBA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6A2A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4D09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DDF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590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0DAE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6A9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013310001300001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4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腹壁缺损修复费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0289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7E76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DFB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25EC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2C9A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D75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C4DE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F953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BE2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6DB2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506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013310001310000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330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腹壁病变切除费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4EBB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通过手术切除腹壁病变。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57FA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347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11恶性肿瘤切除21多病变切除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014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24B1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1584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0D11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96C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90A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2E01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377F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013310001310001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43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腹壁病变切除费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77D7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272E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9D39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1B27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142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63F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25C8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99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D8B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1D84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1F8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013310001310011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7D1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腹壁病变切除费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5A4C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F72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5975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1519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13CA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FCE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7C58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11F1F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B4F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2EEE4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EB9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013310001310021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E9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腹壁病变切除费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多病变切除（加收）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38FD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4401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397D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3E79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BABC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1541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5BF7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9F9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38F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157C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DC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013310001320000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F7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腹膜病变切除费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1490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通过手术切除腹膜及网膜、系膜病变。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0910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B13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11恶性肿瘤切除21多病变切除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4EB3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D49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2BA3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腹膜后病变按泌尿系统项目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腹膜后肿物切除费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收取。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34F5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7B2A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159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6AF1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062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013310001320001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49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腹膜病变切除费</w:t>
            </w:r>
            <w:r>
              <w:rPr>
                <w:rStyle w:val="11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30B9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818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9D80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336C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CEA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01B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6E22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A1A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C27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3628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4DE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013310001320011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26E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腹膜病变切除费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多病变切除（加收）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5499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25F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0990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23C6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259A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B1F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2CE1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155D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78A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263B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27A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013310001320021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49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腹膜病变切除费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肠系膜病变切除（加收）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6CB1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68FDE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A16C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770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1909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238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584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13E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78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0680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0ABE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012416000080000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1F9F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乳管镜检查费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16E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通过乳管镜对乳管内疾病进行诊断。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652D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所定价格涵盖消毒、扩张、置镜、观察、记录、撤镜、出具报告、处理用物等步骤所需的人力资源和基本物质资源消耗。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0418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2083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45CF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3D6B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B1B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7445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</w:tr>
      <w:tr w14:paraId="44CD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3060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vMerge w:val="continue"/>
            <w:shd w:val="clear" w:color="auto" w:fill="auto"/>
            <w:vAlign w:val="center"/>
          </w:tcPr>
          <w:p w14:paraId="1508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auto"/>
            <w:vAlign w:val="center"/>
          </w:tcPr>
          <w:p w14:paraId="5DB0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338E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431D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11F4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16B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1910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2C0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1C24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4C54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4FF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2BDC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5ACC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013114000130000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55D0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乳管镜治疗费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3CD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通过乳管镜治疗乳管内疾病。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7CBC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所定价格涵盖消毒、治疗、观察、记录、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处理用物等步骤所需的人力资源和基本物质资源消耗。（不含内镜检查）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4BE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4471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43A4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0366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1CC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0463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</w:tr>
      <w:tr w14:paraId="5A88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6F4D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vMerge w:val="continue"/>
            <w:shd w:val="clear" w:color="auto" w:fill="auto"/>
            <w:vAlign w:val="center"/>
          </w:tcPr>
          <w:p w14:paraId="7789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auto"/>
            <w:vAlign w:val="center"/>
          </w:tcPr>
          <w:p w14:paraId="449B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19E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0861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82B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00CCA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0B8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63EC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3C12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DE2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609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318B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CF2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013316000350000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F1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乳腺病变切除费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FF7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通过手术切除乳腺病变。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0EE3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所定价格涵盖手术计划、术区准备、消毒、切开、探查、分离、切除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/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旋切、冲洗、止血、引流、缝合、处理用物等步骤所需的人力资源和基本物质资源消耗。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10D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11多病变切除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5A9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5FF4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24AD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kern w:val="2"/>
                <w:sz w:val="17"/>
                <w:szCs w:val="17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4F9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1A7D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97B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42D6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67B4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013316000350001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DF9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乳腺病变切除费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38D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A1FE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0EFC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AA5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8EC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441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8FB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5012A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CC8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46FC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2F6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013316000350011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EF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乳腺病变切除费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多病变切除（加收）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3587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A05C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2A9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31A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33E1D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19444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2B74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148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AF3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7EC3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E6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013316000360000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7D5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乳腺部分切除费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6961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通过手术切除部分乳腺。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500C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0C33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11恶性肿瘤切除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1B03C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10CF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6864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本项目不含胸壁、乳房重建。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0C69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5CA7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2C2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0123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E0D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013316000360001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951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乳腺部分切除费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810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0873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1F33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5AB4A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2A4A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268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688D5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2DAF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780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6E00B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FA2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013316000360011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71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乳腺部分切除费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10ECD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01DE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0179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381B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6451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4DA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CA9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1D15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551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06ED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084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013316000370000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B1B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乳腺全切除费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3F4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通过手术切除全部乳腺。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0F90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C90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11"/>
                <w:kern w:val="0"/>
                <w:sz w:val="17"/>
                <w:szCs w:val="17"/>
                <w:u w:val="none"/>
                <w:lang w:val="en-US" w:eastAsia="zh-CN" w:bidi="ar"/>
              </w:rPr>
              <w:t>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11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11"/>
                <w:kern w:val="0"/>
                <w:sz w:val="17"/>
                <w:szCs w:val="17"/>
                <w:u w:val="none"/>
                <w:lang w:val="en-US" w:eastAsia="zh-CN" w:bidi="ar"/>
              </w:rPr>
              <w:t>11恶性肿瘤扩大根治性切除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11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11"/>
                <w:kern w:val="0"/>
                <w:sz w:val="17"/>
                <w:szCs w:val="17"/>
                <w:u w:val="none"/>
                <w:lang w:val="en-US" w:eastAsia="zh-CN" w:bidi="ar"/>
              </w:rPr>
              <w:t>21保留乳头乳晕复合体/皮肤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418DD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49EE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755F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1.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扩大根治性切除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指联合多脏器切除，且不含淋巴结清扫。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2.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本项目不含胸壁、乳房重建。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3836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3F5D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4A3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1D60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075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013316000370001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2E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乳腺全切除费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11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52B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683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5F4F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A03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0D4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D0B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E1A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660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52BF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36A3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9D4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013316000370011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BDD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乳腺全切除费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恶性肿瘤扩大根治性切除（加收）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3824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39A5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1ED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710A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355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373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039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2CE3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174A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4D93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DE2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013316000370021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9B2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乳腺全切除费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保留乳头乳晕复合体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/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皮肤（加收）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38ED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7CA3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9F5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31D6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DC9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6FA8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49E9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5706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45BE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5CFA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062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013316000380000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AE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副乳病变切除费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1461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通过手术切除副乳病变。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6585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3E9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793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C46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5FDD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1C2A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689F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</w:tr>
      <w:tr w14:paraId="00CA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488F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62F2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013316000380001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F22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副乳病变切除费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1F654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01C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96E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A81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4912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7CF1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9DB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7AD4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4C2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0108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17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5532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013316000390000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367A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巨乳缩小费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D23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通过手术缩小乳房。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14F7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所定价格涵盖手术计划、术区准备、消毒、切开、探查、分离、切除、重塑、冲洗、止血、引流、缝合、处理用物等步骤所需的人力资源和基本物质资源消耗。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017A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7771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3CC3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4ED7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3188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不支付</w:t>
            </w:r>
            <w:bookmarkStart w:id="0" w:name="_GoBack"/>
            <w:bookmarkEnd w:id="0"/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6612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</w:tr>
      <w:tr w14:paraId="56E5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5C68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vMerge w:val="continue"/>
            <w:shd w:val="clear" w:color="auto" w:fill="auto"/>
            <w:vAlign w:val="center"/>
          </w:tcPr>
          <w:p w14:paraId="7DF6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auto"/>
            <w:vAlign w:val="center"/>
          </w:tcPr>
          <w:p w14:paraId="3D5E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550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4681F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159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1BE5D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B09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1DBB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00A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CD2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DCF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4EC6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060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013316000390001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FB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巨乳缩小费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pacing w:val="-6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06266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0E68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61F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597B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55952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0F28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621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5382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637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3B78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04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013114000140000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FDC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标记物植入费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6A2E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通过穿刺等方式植入标记物。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2580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所定价格涵盖消毒、定位、穿刺、植入、处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理用物等步骤所需的人力资源和基本物质资源消耗。（不含影像引导）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7200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01多病灶标记物植入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9B8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1BA5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4A22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0D3A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1FCC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BE0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6D12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DE5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013114000140001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5EA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标记物植入费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多病灶标记物植入（加收）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62C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FDC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8C1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910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746A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45C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F35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4E1C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CDF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608E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6A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013303000010000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283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sz w:val="17"/>
                <w:szCs w:val="17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甲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sz w:val="17"/>
                <w:szCs w:val="17"/>
                <w:lang w:val="en-US" w:eastAsia="zh-CN" w:bidi="ar"/>
              </w:rPr>
              <w:t>状腺部分切除费</w:t>
            </w:r>
          </w:p>
          <w:p w14:paraId="03B9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sz w:val="17"/>
                <w:szCs w:val="17"/>
                <w:lang w:val="en-US" w:eastAsia="zh-CN" w:bidi="ar"/>
              </w:rPr>
              <w:t>（常规）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5640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通过手术切除部分甲状腺组织。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66F1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D00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14E7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102A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7811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4D80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6B17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AA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76D31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6D5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013303000010001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292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甲状腺部分切除费（常规）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2A6AF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A0D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E471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A7A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1FB8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7EF3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57A9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2684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B98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1F3D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1A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013303000020000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6B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17"/>
                <w:szCs w:val="17"/>
                <w:lang w:val="en-US" w:eastAsia="zh-CN" w:bidi="ar"/>
              </w:rPr>
              <w:t>甲状腺部分切除费（复杂）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D4E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通过手术切除复杂情况下的部分甲状腺组织。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1F7B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56F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3B37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2548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57A9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指：联合胸骨劈开、胸骨下甲状腺的情况。</w:t>
            </w: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C07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7E8E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654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5606D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F5F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013303000020001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B37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甲状腺部分切除费（复杂）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2EB1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41D8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F7D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1130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851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6C22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4E92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6F97B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4AD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61E4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5BE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013303000030000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618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甲状腺全切除费（常规）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4CA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通过手术切除单侧全部甲状腺，清理周围受累组织。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380B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212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11恶性肿瘤扩大根治性切除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764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14B8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1D13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恶性肿瘤扩大根治性切除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指联合多脏器切除，且不含淋巴结清扫。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E47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1FB9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246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4D7E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0FBA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013303000030001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FD6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甲状腺全切除费（常规）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1D49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1C50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67F4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AEB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43BB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AA4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43199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2C630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242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2C67B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E0C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013303000030011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A6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甲状腺全切除费（常规）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恶性肿瘤扩大根治性切除（加收）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72831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584D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1EA4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2650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46F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153E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4882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4C51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8E1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1B5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16B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013303000040000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79D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甲状腺全切除费（复杂）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FF9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通过手术切除复杂情况下的单侧全部甲状腺，清理周围受累组织。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617C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521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11恶性肿瘤扩大根治性切除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7F711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07BC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7933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1.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17"/>
                <w:szCs w:val="17"/>
                <w:lang w:val="en-US" w:eastAsia="zh-CN" w:bidi="ar"/>
              </w:rPr>
              <w:t>扩大根治性切除”指联合多脏器切除，且不含淋巴结清扫。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2.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本项目中的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“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复杂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”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指：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17"/>
                <w:szCs w:val="17"/>
                <w:lang w:val="en-US" w:eastAsia="zh-CN" w:bidi="ar"/>
              </w:rPr>
              <w:t>联合胸骨劈开、胸骨下甲状腺的情况。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3A91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5705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FE7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1744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803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013303000040001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905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甲状腺全切除费（复杂）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4A704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1576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B801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D1E5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180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32F9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184B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0E61E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485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594C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F79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013303000040011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903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甲状腺全切除费（复杂）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恶性肿瘤扩大根治性切除（加收）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3F46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E5A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597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6A5E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20C8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1F82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291D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74EE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38D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7769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30F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013303000050000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E3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甲状旁腺切除费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2466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17"/>
                <w:szCs w:val="17"/>
                <w:lang w:val="en-US" w:eastAsia="zh-CN" w:bidi="ar"/>
              </w:rPr>
              <w:t>切除部分或全部病变甲状旁腺。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22AE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F81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11多个病变旁腺切除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24A1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32DA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1A8C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BA3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0B2B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564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5F9D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5E5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013303000050001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52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甲状旁腺切除费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28FA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15EC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84AD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5607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6BB2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D4E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AB2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DF8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E1A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77BE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84D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013303000050011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12D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甲状旁腺切除费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多个病变旁腺切除（加收）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5777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4578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A2E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54BA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0ACD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67C1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0612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B980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0BE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6400F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993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013303000060000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3D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Fonts w:hint="eastAsia"/>
              </w:rPr>
              <w:t>甲状旁腺移植费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57D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通过手术移植甲状旁腺组织或细胞。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241A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所定价格涵盖手术计划、术区准备、消毒、切开、显露探查甲状腺与甲状旁腺、移植、冲洗、止血、引流、缝合、处理用物等步骤所需的人力资源和基本物质资源消耗。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FD6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DD4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01甲状腺移植11异种器官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325F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1AEC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7812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5251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</w:tr>
      <w:tr w14:paraId="45F6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1938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6CBB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013303000060001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21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Fonts w:hint="eastAsia"/>
              </w:rPr>
              <w:t>甲状旁腺移植费-儿童（加收）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286B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172A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E96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0ED1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1381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190C6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497B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287A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160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595B8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B88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013303000060100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00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Fonts w:hint="eastAsia"/>
              </w:rPr>
              <w:t>甲状旁腺移植费-甲状腺移植（扩展）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0EB94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6562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58CB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4F3F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8C5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5CD0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6A95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7257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AC3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6D62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1A7E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013303000061100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A7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</w:pPr>
            <w:r>
              <w:rPr>
                <w:rFonts w:hint="eastAsia"/>
              </w:rPr>
              <w:t>甲状旁腺移植费-异种器官（扩展）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03627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2F88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885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0269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70982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0E32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E74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EC5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FDC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restart"/>
            <w:shd w:val="clear" w:color="auto" w:fill="auto"/>
            <w:vAlign w:val="center"/>
          </w:tcPr>
          <w:p w14:paraId="4D7D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A3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013303000070000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7B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甲状舌管病变切除费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186B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通过手术切除甲状舌管病变。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14:paraId="2BF1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005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06706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3E36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7A5F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E7A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6B29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081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" w:type="pct"/>
            <w:vMerge w:val="continue"/>
            <w:shd w:val="clear" w:color="auto" w:fill="auto"/>
            <w:vAlign w:val="center"/>
          </w:tcPr>
          <w:p w14:paraId="7A1B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72DF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013303000070001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45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甲状舌管病变切除费</w:t>
            </w:r>
            <w:r>
              <w:rPr>
                <w:rStyle w:val="10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-</w:t>
            </w:r>
            <w:r>
              <w:rPr>
                <w:rStyle w:val="9"/>
                <w:rFonts w:hint="eastAsia" w:ascii="方正书宋简体" w:hAnsi="方正书宋简体" w:eastAsia="方正书宋简体" w:cs="方正书宋简体"/>
                <w:sz w:val="17"/>
                <w:szCs w:val="17"/>
                <w:lang w:val="en-US" w:eastAsia="zh-CN" w:bidi="ar"/>
              </w:rPr>
              <w:t>儿童（加收）</w:t>
            </w:r>
          </w:p>
        </w:tc>
        <w:tc>
          <w:tcPr>
            <w:tcW w:w="541" w:type="pct"/>
            <w:vMerge w:val="continue"/>
            <w:shd w:val="clear" w:color="auto" w:fill="auto"/>
            <w:vAlign w:val="center"/>
          </w:tcPr>
          <w:p w14:paraId="1299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991" w:type="pct"/>
            <w:vMerge w:val="continue"/>
            <w:shd w:val="clear" w:color="auto" w:fill="auto"/>
            <w:vAlign w:val="center"/>
          </w:tcPr>
          <w:p w14:paraId="05409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F31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6" w:type="pct"/>
            <w:vMerge w:val="continue"/>
            <w:shd w:val="clear" w:color="auto" w:fill="auto"/>
            <w:vAlign w:val="center"/>
          </w:tcPr>
          <w:p w14:paraId="2AE4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76" w:type="pct"/>
            <w:vMerge w:val="continue"/>
            <w:shd w:val="clear" w:color="auto" w:fill="auto"/>
            <w:vAlign w:val="center"/>
          </w:tcPr>
          <w:p w14:paraId="1A89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E89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7" w:type="pct"/>
            <w:vMerge w:val="continue"/>
            <w:shd w:val="clear" w:color="auto" w:fill="auto"/>
            <w:vAlign w:val="center"/>
          </w:tcPr>
          <w:p w14:paraId="352AA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1C57B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</w:tbl>
    <w:p w14:paraId="2E97E4B5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60D2"/>
    <w:rsid w:val="0AD0060B"/>
    <w:rsid w:val="0CC05661"/>
    <w:rsid w:val="10635C65"/>
    <w:rsid w:val="11350C38"/>
    <w:rsid w:val="12864FFC"/>
    <w:rsid w:val="15A563D8"/>
    <w:rsid w:val="21447AE5"/>
    <w:rsid w:val="2B0022FD"/>
    <w:rsid w:val="2EBA15D6"/>
    <w:rsid w:val="2F757C4D"/>
    <w:rsid w:val="30696528"/>
    <w:rsid w:val="31191C5C"/>
    <w:rsid w:val="31374878"/>
    <w:rsid w:val="319745A1"/>
    <w:rsid w:val="36150687"/>
    <w:rsid w:val="38685317"/>
    <w:rsid w:val="39FF7EFD"/>
    <w:rsid w:val="3D1367F7"/>
    <w:rsid w:val="40582115"/>
    <w:rsid w:val="477E42EA"/>
    <w:rsid w:val="528950C3"/>
    <w:rsid w:val="54312622"/>
    <w:rsid w:val="590D3EF2"/>
    <w:rsid w:val="5D8B2B68"/>
    <w:rsid w:val="61B03707"/>
    <w:rsid w:val="677A3F28"/>
    <w:rsid w:val="692D5ADC"/>
    <w:rsid w:val="6CB57E24"/>
    <w:rsid w:val="6FB87293"/>
    <w:rsid w:val="6FC75525"/>
    <w:rsid w:val="76E976AF"/>
    <w:rsid w:val="79905EA0"/>
    <w:rsid w:val="7CB3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方正书宋-11号字"/>
    <w:basedOn w:val="1"/>
    <w:qFormat/>
    <w:uiPriority w:val="0"/>
    <w:pPr>
      <w:adjustRightInd w:val="0"/>
      <w:snapToGrid w:val="0"/>
      <w:spacing w:line="400" w:lineRule="exact"/>
      <w:ind w:firstLine="640" w:firstLineChars="200"/>
    </w:pPr>
    <w:rPr>
      <w:rFonts w:hint="eastAsia" w:ascii="方正书宋简体" w:hAnsi="方正书宋简体" w:eastAsia="方正书宋简体" w:cs="方正书宋简体"/>
      <w:color w:val="auto"/>
      <w:sz w:val="22"/>
      <w:szCs w:val="22"/>
    </w:rPr>
  </w:style>
  <w:style w:type="paragraph" w:customStyle="1" w:styleId="5">
    <w:name w:val="附件-111111"/>
    <w:basedOn w:val="1"/>
    <w:qFormat/>
    <w:uiPriority w:val="0"/>
    <w:pPr>
      <w:spacing w:line="592" w:lineRule="exact"/>
    </w:pPr>
    <w:rPr>
      <w:rFonts w:ascii="Times New Roman" w:hAnsi="Times New Roman" w:eastAsia="黑体" w:cs="Times New Roman"/>
      <w:sz w:val="32"/>
      <w:szCs w:val="32"/>
    </w:rPr>
  </w:style>
  <w:style w:type="paragraph" w:customStyle="1" w:styleId="6">
    <w:name w:val="附件标题-111"/>
    <w:basedOn w:val="1"/>
    <w:qFormat/>
    <w:uiPriority w:val="0"/>
    <w:pPr>
      <w:overflowPunct w:val="0"/>
      <w:topLinePunct/>
      <w:adjustRightInd w:val="0"/>
      <w:snapToGrid w:val="0"/>
      <w:spacing w:line="592" w:lineRule="exact"/>
      <w:jc w:val="center"/>
      <w:textAlignment w:val="baseline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font6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3899</Words>
  <Characters>4856</Characters>
  <Lines>0</Lines>
  <Paragraphs>0</Paragraphs>
  <TotalTime>2</TotalTime>
  <ScaleCrop>false</ScaleCrop>
  <LinksUpToDate>false</LinksUpToDate>
  <CharactersWithSpaces>4856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2023-07-13T05:57:00Z</dcterms:created>
  <dc:creator>Administrator</dc:creator>
  <cp:lastModifiedBy>许运琴</cp:lastModifiedBy>
  <dcterms:modified xsi:type="dcterms:W3CDTF">2026-03-24T10:56:18Z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785F8A60F5AD4FD4B1563766BF8233F1_12</vt:lpwstr>
  </property>
  <property fmtid="{D5CDD505-2E9C-101B-9397-08002B2CF9AE}" pid="4" name="KSOTemplateDocerSaveRecord">
    <vt:lpwstr>eyJoZGlkIjoiNmNjYmU0OWU3ZjQwY2RlZGI2NTFhOWJiY2M5ZjMxMWMiLCJ1c2VySWQiOiI0NDEyOTExNzYifQ==</vt:lpwstr>
  </property>
</Properties>
</file>