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A49" w:rsidRDefault="00AF7A49">
      <w:pPr>
        <w:widowControl/>
        <w:spacing w:before="340" w:after="330" w:line="600" w:lineRule="exact"/>
        <w:jc w:val="center"/>
        <w:outlineLvl w:val="0"/>
        <w:rPr>
          <w:rFonts w:ascii="方正小标宋简体" w:eastAsia="方正小标宋简体" w:hAnsi="宋体" w:cs="宋体"/>
          <w:bCs/>
          <w:kern w:val="36"/>
          <w:sz w:val="48"/>
          <w:szCs w:val="48"/>
        </w:rPr>
      </w:pPr>
    </w:p>
    <w:p w:rsidR="00AF7A49" w:rsidRDefault="00BE2FC5">
      <w:pPr>
        <w:widowControl/>
        <w:spacing w:line="600" w:lineRule="exact"/>
        <w:jc w:val="center"/>
        <w:outlineLvl w:val="0"/>
        <w:rPr>
          <w:rFonts w:ascii="方正小标宋简体" w:eastAsia="方正小标宋简体" w:hAnsi="宋体" w:cs="宋体"/>
          <w:bCs/>
          <w:kern w:val="36"/>
          <w:sz w:val="44"/>
          <w:szCs w:val="48"/>
        </w:rPr>
      </w:pPr>
      <w:r>
        <w:rPr>
          <w:rFonts w:ascii="方正小标宋简体" w:eastAsia="方正小标宋简体" w:hAnsi="宋体" w:cs="宋体"/>
          <w:bCs/>
          <w:kern w:val="36"/>
          <w:sz w:val="44"/>
          <w:szCs w:val="48"/>
        </w:rPr>
        <w:t>湖南药品结算系统</w:t>
      </w:r>
    </w:p>
    <w:p w:rsidR="00AF7A49" w:rsidRDefault="00BE2FC5">
      <w:pPr>
        <w:widowControl/>
        <w:spacing w:line="600" w:lineRule="exact"/>
        <w:jc w:val="center"/>
        <w:outlineLvl w:val="0"/>
        <w:rPr>
          <w:rFonts w:ascii="方正小标宋简体" w:eastAsia="方正小标宋简体" w:hAnsi="宋体" w:cs="宋体"/>
          <w:bCs/>
          <w:kern w:val="0"/>
          <w:sz w:val="48"/>
          <w:szCs w:val="48"/>
        </w:rPr>
      </w:pPr>
      <w:r>
        <w:rPr>
          <w:rFonts w:ascii="方正小标宋简体" w:eastAsia="方正小标宋简体" w:hAnsi="宋体" w:cs="宋体" w:hint="eastAsia"/>
          <w:bCs/>
          <w:kern w:val="36"/>
          <w:sz w:val="44"/>
          <w:szCs w:val="48"/>
        </w:rPr>
        <w:t>医疗机构审核结算操作说明</w:t>
      </w:r>
    </w:p>
    <w:p w:rsidR="00AF7A49" w:rsidRDefault="00AF7A49">
      <w:pPr>
        <w:widowControl/>
        <w:jc w:val="left"/>
        <w:rPr>
          <w:rFonts w:ascii="楷体_GB2312" w:eastAsia="楷体_GB2312" w:hAnsi="宋体" w:cs="宋体"/>
          <w:kern w:val="0"/>
          <w:sz w:val="32"/>
          <w:szCs w:val="32"/>
        </w:rPr>
      </w:pPr>
    </w:p>
    <w:p w:rsidR="00AF7A49" w:rsidRDefault="00BE2FC5">
      <w:pPr>
        <w:widowControl/>
        <w:spacing w:line="600" w:lineRule="exact"/>
        <w:ind w:firstLineChars="200" w:firstLine="640"/>
        <w:jc w:val="lef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/>
          <w:kern w:val="0"/>
          <w:sz w:val="32"/>
          <w:szCs w:val="32"/>
        </w:rPr>
        <w:t>一</w:t>
      </w:r>
      <w:r>
        <w:rPr>
          <w:rFonts w:ascii="黑体" w:eastAsia="黑体" w:hAnsi="黑体" w:cs="宋体" w:hint="eastAsia"/>
          <w:kern w:val="0"/>
          <w:sz w:val="32"/>
          <w:szCs w:val="32"/>
        </w:rPr>
        <w:t>、医疗机构登录</w:t>
      </w:r>
      <w:r>
        <w:rPr>
          <w:rFonts w:ascii="黑体" w:eastAsia="黑体" w:hAnsi="黑体" w:cs="宋体"/>
          <w:kern w:val="0"/>
          <w:sz w:val="32"/>
          <w:szCs w:val="32"/>
        </w:rPr>
        <w:t>账号</w:t>
      </w:r>
    </w:p>
    <w:p w:rsidR="00AF7A49" w:rsidRDefault="00BE2FC5">
      <w:pPr>
        <w:widowControl/>
        <w:spacing w:line="60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/>
          <w:kern w:val="0"/>
          <w:sz w:val="32"/>
          <w:szCs w:val="32"/>
        </w:rPr>
        <w:t>1.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登录湖南省药品分类采购系统。选择用户登录模式，输入账号密码和验证码，点击“登录”</w:t>
      </w:r>
      <w:r w:rsidR="00D6749E">
        <w:rPr>
          <w:rFonts w:ascii="仿宋_GB2312" w:eastAsia="仿宋_GB2312" w:hAnsi="宋体" w:cs="宋体" w:hint="eastAsia"/>
          <w:kern w:val="0"/>
          <w:sz w:val="32"/>
          <w:szCs w:val="32"/>
        </w:rPr>
        <w:t>如</w:t>
      </w:r>
      <w:r w:rsidR="00D6749E" w:rsidRPr="00771F98">
        <w:rPr>
          <w:rFonts w:ascii="仿宋_GB2312" w:eastAsia="仿宋_GB2312" w:hAnsi="宋体" w:cs="宋体" w:hint="eastAsia"/>
          <w:kern w:val="0"/>
          <w:sz w:val="32"/>
          <w:szCs w:val="32"/>
        </w:rPr>
        <w:t>图（1）</w:t>
      </w:r>
      <w:r w:rsidRPr="00771F98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AF7A49" w:rsidRDefault="00BE2FC5">
      <w:pPr>
        <w:jc w:val="center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noProof/>
        </w:rPr>
        <w:drawing>
          <wp:inline distT="0" distB="0" distL="114300" distR="114300">
            <wp:extent cx="5266690" cy="2559685"/>
            <wp:effectExtent l="0" t="0" r="6350" b="63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559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749E" w:rsidRDefault="00D6749E">
      <w:pPr>
        <w:jc w:val="center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图（1）</w:t>
      </w:r>
    </w:p>
    <w:p w:rsidR="00AF7A49" w:rsidRDefault="00BE2FC5">
      <w:pPr>
        <w:widowControl/>
        <w:spacing w:line="60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2.在主页面点击“结算系统”，进入详细功能模块。</w:t>
      </w:r>
    </w:p>
    <w:p w:rsidR="00AF7A49" w:rsidRDefault="00BE2FC5">
      <w:pPr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noProof/>
        </w:rPr>
        <w:lastRenderedPageBreak/>
        <w:drawing>
          <wp:inline distT="0" distB="0" distL="114300" distR="114300">
            <wp:extent cx="5266690" cy="2570480"/>
            <wp:effectExtent l="0" t="0" r="635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57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749E" w:rsidRDefault="00D6749E" w:rsidP="00D6749E">
      <w:pPr>
        <w:jc w:val="center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图（</w:t>
      </w:r>
      <w:r>
        <w:rPr>
          <w:rFonts w:ascii="仿宋_GB2312" w:eastAsia="仿宋_GB2312" w:hAnsi="宋体" w:cs="宋体"/>
          <w:kern w:val="0"/>
          <w:sz w:val="32"/>
          <w:szCs w:val="32"/>
        </w:rPr>
        <w:t>2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）</w:t>
      </w:r>
    </w:p>
    <w:p w:rsidR="00270CE3" w:rsidRDefault="00BE2FC5">
      <w:pPr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ab/>
        <w:t>3.点击“结算账户管理”菜单</w:t>
      </w:r>
      <w:r w:rsidR="00270CE3">
        <w:rPr>
          <w:rFonts w:ascii="仿宋_GB2312" w:eastAsia="仿宋_GB2312" w:hAnsi="宋体" w:cs="宋体" w:hint="eastAsia"/>
          <w:kern w:val="0"/>
          <w:sz w:val="32"/>
          <w:szCs w:val="32"/>
        </w:rPr>
        <w:t>，可以完成医院利息账号管理和结算账号管理。</w:t>
      </w:r>
    </w:p>
    <w:p w:rsidR="00270CE3" w:rsidRDefault="00270CE3" w:rsidP="00270CE3">
      <w:pPr>
        <w:ind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利息账号是医院实际收款账号，</w:t>
      </w:r>
      <w:r w:rsidR="006C0C3E">
        <w:rPr>
          <w:rFonts w:ascii="仿宋_GB2312" w:eastAsia="仿宋_GB2312" w:hAnsi="宋体" w:cs="宋体" w:hint="eastAsia"/>
          <w:kern w:val="0"/>
          <w:sz w:val="32"/>
          <w:szCs w:val="32"/>
        </w:rPr>
        <w:t>基层医疗机构如果是由支付中心代付的，利息账号可以不用维护。其他</w:t>
      </w:r>
      <w:bookmarkStart w:id="0" w:name="_GoBack"/>
      <w:bookmarkEnd w:id="0"/>
      <w:r>
        <w:rPr>
          <w:rFonts w:ascii="仿宋_GB2312" w:eastAsia="仿宋_GB2312" w:hAnsi="宋体" w:cs="宋体" w:hint="eastAsia"/>
          <w:kern w:val="0"/>
          <w:sz w:val="32"/>
          <w:szCs w:val="32"/>
        </w:rPr>
        <w:t>医院用户需要在此页面</w:t>
      </w:r>
      <w:r w:rsidR="00C16D84">
        <w:rPr>
          <w:rFonts w:ascii="仿宋_GB2312" w:eastAsia="仿宋_GB2312" w:hAnsi="宋体" w:cs="宋体" w:hint="eastAsia"/>
          <w:kern w:val="0"/>
          <w:sz w:val="32"/>
          <w:szCs w:val="32"/>
        </w:rPr>
        <w:t>如图（3）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填写结算基本账号、结算户名、开户行、开户银行电子清算联行号已经本机构的财务联系人姓名、电话，并上传收款账号信息表和开户许可证原件扫描件，上传方法为点击</w:t>
      </w:r>
      <w:r>
        <w:rPr>
          <w:noProof/>
        </w:rPr>
        <w:drawing>
          <wp:inline distT="0" distB="0" distL="0" distR="0" wp14:anchorId="1C4B68A1" wp14:editId="55BF2E3F">
            <wp:extent cx="761905" cy="295238"/>
            <wp:effectExtent l="0" t="0" r="635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1905" cy="29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按钮选择的PDF文件，在点击</w:t>
      </w:r>
      <w:r>
        <w:rPr>
          <w:noProof/>
        </w:rPr>
        <w:drawing>
          <wp:inline distT="0" distB="0" distL="0" distR="0" wp14:anchorId="221BFCA3" wp14:editId="36FB10CF">
            <wp:extent cx="714286" cy="285714"/>
            <wp:effectExtent l="0" t="0" r="0" b="63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4286" cy="2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进行上传。待全部填写完成后，点击</w:t>
      </w:r>
      <w:r>
        <w:rPr>
          <w:noProof/>
        </w:rPr>
        <w:drawing>
          <wp:inline distT="0" distB="0" distL="0" distR="0" wp14:anchorId="4F002F7F" wp14:editId="0218C3F3">
            <wp:extent cx="647619" cy="266667"/>
            <wp:effectExtent l="0" t="0" r="635" b="63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7619" cy="2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进行数据保存，保存完成后点击</w:t>
      </w:r>
      <w:r>
        <w:rPr>
          <w:noProof/>
        </w:rPr>
        <w:drawing>
          <wp:inline distT="0" distB="0" distL="0" distR="0" wp14:anchorId="240A0B62" wp14:editId="16DE5AB9">
            <wp:extent cx="590476" cy="247619"/>
            <wp:effectExtent l="0" t="0" r="635" b="63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0476" cy="2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按钮将利息账号提交给中心审核。</w:t>
      </w:r>
    </w:p>
    <w:p w:rsidR="00270CE3" w:rsidRPr="00FB1EA7" w:rsidRDefault="00270CE3" w:rsidP="00270CE3">
      <w:pPr>
        <w:ind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在中心没审核前，用户可以点击</w:t>
      </w:r>
      <w:r w:rsidRPr="0011785E">
        <w:rPr>
          <w:noProof/>
        </w:rPr>
        <w:drawing>
          <wp:inline distT="0" distB="0" distL="0" distR="0" wp14:anchorId="6AA092BD" wp14:editId="2D2A584B">
            <wp:extent cx="935355" cy="235585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23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1EA7">
        <w:rPr>
          <w:rFonts w:ascii="仿宋_GB2312" w:eastAsia="仿宋_GB2312" w:hAnsi="宋体" w:cs="宋体" w:hint="eastAsia"/>
          <w:kern w:val="0"/>
          <w:sz w:val="32"/>
          <w:szCs w:val="32"/>
        </w:rPr>
        <w:t>将提交数据撤回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重</w:t>
      </w:r>
      <w:r w:rsidRPr="00FB1EA7">
        <w:rPr>
          <w:rFonts w:ascii="仿宋_GB2312" w:eastAsia="仿宋_GB2312" w:hAnsi="宋体" w:cs="宋体" w:hint="eastAsia"/>
          <w:kern w:val="0"/>
          <w:sz w:val="32"/>
          <w:szCs w:val="32"/>
        </w:rPr>
        <w:t>新修改。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修改完成后按以上步骤重新保存、提交即可。</w:t>
      </w:r>
    </w:p>
    <w:p w:rsidR="00270CE3" w:rsidRPr="00270CE3" w:rsidRDefault="00C16D84" w:rsidP="00270CE3">
      <w:pPr>
        <w:ind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6E629E01" wp14:editId="7AB8B63F">
            <wp:extent cx="5274310" cy="1555115"/>
            <wp:effectExtent l="0" t="0" r="2540" b="698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55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0CE3" w:rsidRDefault="00C16D84" w:rsidP="00C16D84">
      <w:pPr>
        <w:jc w:val="center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图（3）</w:t>
      </w:r>
    </w:p>
    <w:p w:rsidR="00270CE3" w:rsidRDefault="00C16D84">
      <w:pPr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cs="宋体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结算账号是银行给各医疗机构发放的虚拟账号，用于给银行在线付款操作如图（3</w:t>
      </w:r>
      <w:r>
        <w:rPr>
          <w:rFonts w:ascii="仿宋_GB2312" w:eastAsia="仿宋_GB2312" w:hAnsi="宋体" w:cs="宋体"/>
          <w:kern w:val="0"/>
          <w:sz w:val="32"/>
          <w:szCs w:val="32"/>
        </w:rPr>
        <w:t>-1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）。此页面基层医疗机构需要选择是否需要支付中心代付，如果选择是则无需申请银行虚拟账号，货款由对应的支付中心结算，如果否则需申请银行虚拟账号，其他操作和非基层医院一样。</w:t>
      </w:r>
    </w:p>
    <w:p w:rsidR="00ED4BF8" w:rsidRDefault="00EC0B93" w:rsidP="00ED4BF8">
      <w:pPr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noProof/>
        </w:rPr>
        <w:drawing>
          <wp:inline distT="0" distB="0" distL="0" distR="0" wp14:anchorId="06720B92" wp14:editId="030C8E24">
            <wp:extent cx="5274310" cy="170307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03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4BF8" w:rsidRDefault="00ED4BF8" w:rsidP="00ED4BF8">
      <w:pPr>
        <w:jc w:val="center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图（3</w:t>
      </w:r>
      <w:r>
        <w:rPr>
          <w:rFonts w:ascii="仿宋_GB2312" w:eastAsia="仿宋_GB2312" w:hAnsi="宋体" w:cs="宋体"/>
          <w:kern w:val="0"/>
          <w:sz w:val="32"/>
          <w:szCs w:val="32"/>
        </w:rPr>
        <w:t>-1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）</w:t>
      </w:r>
    </w:p>
    <w:p w:rsidR="00ED4BF8" w:rsidRPr="00ED4BF8" w:rsidRDefault="00ED4BF8">
      <w:pPr>
        <w:rPr>
          <w:rFonts w:ascii="仿宋_GB2312" w:eastAsia="仿宋_GB2312" w:hAnsi="宋体" w:cs="宋体"/>
          <w:kern w:val="0"/>
          <w:sz w:val="32"/>
          <w:szCs w:val="32"/>
        </w:rPr>
      </w:pPr>
    </w:p>
    <w:p w:rsidR="00C16D84" w:rsidRPr="00ED4BF8" w:rsidRDefault="00E96998" w:rsidP="007C15F3">
      <w:pPr>
        <w:ind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虚拟账户各医疗机构只能申请一次，申请后不能再修改。医疗机构点击</w:t>
      </w:r>
      <w:r w:rsidR="00ED4BF8">
        <w:rPr>
          <w:noProof/>
        </w:rPr>
        <w:drawing>
          <wp:inline distT="0" distB="0" distL="0" distR="0" wp14:anchorId="40E5FD5A" wp14:editId="2CABA84A">
            <wp:extent cx="809524" cy="228571"/>
            <wp:effectExtent l="0" t="0" r="0" b="635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09524" cy="22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D4BF8">
        <w:rPr>
          <w:rFonts w:ascii="仿宋_GB2312" w:eastAsia="仿宋_GB2312" w:hAnsi="宋体" w:cs="宋体" w:hint="eastAsia"/>
          <w:kern w:val="0"/>
          <w:sz w:val="32"/>
          <w:szCs w:val="32"/>
        </w:rPr>
        <w:t>进行申请，申请成功后系统自动将申请的虚拟账号信息填入页面，点击</w:t>
      </w:r>
      <w:r w:rsidR="00ED4BF8">
        <w:rPr>
          <w:noProof/>
        </w:rPr>
        <w:drawing>
          <wp:inline distT="0" distB="0" distL="0" distR="0" wp14:anchorId="63B1A275" wp14:editId="1515A4C9">
            <wp:extent cx="523810" cy="190476"/>
            <wp:effectExtent l="0" t="0" r="0" b="635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3810" cy="1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D4BF8">
        <w:rPr>
          <w:rFonts w:ascii="仿宋_GB2312" w:eastAsia="仿宋_GB2312" w:hAnsi="宋体" w:cs="宋体" w:hint="eastAsia"/>
          <w:kern w:val="0"/>
          <w:sz w:val="32"/>
          <w:szCs w:val="32"/>
        </w:rPr>
        <w:t>按钮后，再点</w:t>
      </w:r>
      <w:r w:rsidR="00ED4BF8">
        <w:rPr>
          <w:noProof/>
        </w:rPr>
        <w:drawing>
          <wp:inline distT="0" distB="0" distL="0" distR="0" wp14:anchorId="1ACC59B0" wp14:editId="15726EBC">
            <wp:extent cx="561905" cy="219048"/>
            <wp:effectExtent l="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1905" cy="2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D4BF8">
        <w:rPr>
          <w:rFonts w:ascii="仿宋_GB2312" w:eastAsia="仿宋_GB2312" w:hAnsi="宋体" w:cs="宋体" w:hint="eastAsia"/>
          <w:kern w:val="0"/>
          <w:sz w:val="32"/>
          <w:szCs w:val="32"/>
        </w:rPr>
        <w:t>按钮将信息提交到中心。点击</w:t>
      </w:r>
      <w:r w:rsidR="00ED4BF8">
        <w:rPr>
          <w:noProof/>
        </w:rPr>
        <w:drawing>
          <wp:inline distT="0" distB="0" distL="0" distR="0" wp14:anchorId="08FF2940" wp14:editId="75AF5348">
            <wp:extent cx="714286" cy="247619"/>
            <wp:effectExtent l="0" t="0" r="0" b="635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14286" cy="2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D4BF8">
        <w:rPr>
          <w:rFonts w:ascii="仿宋_GB2312" w:eastAsia="仿宋_GB2312" w:hAnsi="宋体" w:cs="宋体" w:hint="eastAsia"/>
          <w:kern w:val="0"/>
          <w:sz w:val="32"/>
          <w:szCs w:val="32"/>
        </w:rPr>
        <w:t>按钮可以查看本医院虚拟账户的可用余额、实际金额和冻结金额信息。</w:t>
      </w:r>
    </w:p>
    <w:p w:rsidR="00E96998" w:rsidRDefault="00E96998" w:rsidP="00C16D84">
      <w:pPr>
        <w:jc w:val="center"/>
        <w:rPr>
          <w:rFonts w:ascii="仿宋_GB2312" w:eastAsia="仿宋_GB2312" w:hAnsi="宋体" w:cs="宋体"/>
          <w:kern w:val="0"/>
          <w:sz w:val="32"/>
          <w:szCs w:val="32"/>
        </w:rPr>
      </w:pPr>
    </w:p>
    <w:p w:rsidR="00AF7A49" w:rsidRDefault="00BE2FC5">
      <w:pPr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ab/>
        <w:t>4.点击“支付订单审核”菜单即可查看所有待审核的支付订单</w:t>
      </w:r>
      <w:r w:rsidR="001A3CD5">
        <w:rPr>
          <w:rFonts w:ascii="仿宋_GB2312" w:eastAsia="仿宋_GB2312" w:hAnsi="宋体" w:cs="宋体" w:hint="eastAsia"/>
          <w:kern w:val="0"/>
          <w:sz w:val="32"/>
          <w:szCs w:val="32"/>
        </w:rPr>
        <w:t>如图（4）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AF7A49" w:rsidRDefault="00BE2FC5">
      <w:pPr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noProof/>
        </w:rPr>
        <w:drawing>
          <wp:inline distT="0" distB="0" distL="114300" distR="114300">
            <wp:extent cx="5266690" cy="2603500"/>
            <wp:effectExtent l="0" t="0" r="6350" b="254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60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3CD5" w:rsidRDefault="001A3CD5" w:rsidP="001A3CD5">
      <w:pPr>
        <w:jc w:val="center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图（4）</w:t>
      </w:r>
    </w:p>
    <w:p w:rsidR="00AF7A49" w:rsidRDefault="00BE2FC5">
      <w:pPr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5.点击“审核”后，在弹出新的页面，根据实际情况点击“审核通过”或者填写“审核不通过原因”后点击“审核不通过”</w:t>
      </w:r>
      <w:r w:rsidR="001A3CD5">
        <w:rPr>
          <w:rFonts w:ascii="仿宋_GB2312" w:eastAsia="仿宋_GB2312" w:hAnsi="宋体" w:cs="宋体" w:hint="eastAsia"/>
          <w:kern w:val="0"/>
          <w:sz w:val="32"/>
          <w:szCs w:val="32"/>
        </w:rPr>
        <w:t>如图（</w:t>
      </w:r>
      <w:r w:rsidR="001A3CD5">
        <w:rPr>
          <w:rFonts w:ascii="仿宋_GB2312" w:eastAsia="仿宋_GB2312" w:hAnsi="宋体" w:cs="宋体"/>
          <w:kern w:val="0"/>
          <w:sz w:val="32"/>
          <w:szCs w:val="32"/>
        </w:rPr>
        <w:t>5</w:t>
      </w:r>
      <w:r w:rsidR="001A3CD5">
        <w:rPr>
          <w:rFonts w:ascii="仿宋_GB2312" w:eastAsia="仿宋_GB2312" w:hAnsi="宋体" w:cs="宋体" w:hint="eastAsia"/>
          <w:kern w:val="0"/>
          <w:sz w:val="32"/>
          <w:szCs w:val="32"/>
        </w:rPr>
        <w:t>）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AF7A49" w:rsidRDefault="00BE2FC5">
      <w:pPr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noProof/>
        </w:rPr>
        <w:drawing>
          <wp:inline distT="0" distB="0" distL="114300" distR="114300">
            <wp:extent cx="5266690" cy="2597785"/>
            <wp:effectExtent l="0" t="0" r="6350" b="8255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59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3CD5" w:rsidRDefault="001A3CD5" w:rsidP="001A3CD5">
      <w:pPr>
        <w:ind w:firstLine="320"/>
        <w:jc w:val="center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图（</w:t>
      </w:r>
      <w:r>
        <w:rPr>
          <w:rFonts w:ascii="仿宋_GB2312" w:eastAsia="仿宋_GB2312" w:hAnsi="宋体" w:cs="宋体"/>
          <w:kern w:val="0"/>
          <w:sz w:val="32"/>
          <w:szCs w:val="32"/>
        </w:rPr>
        <w:t>5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）</w:t>
      </w:r>
    </w:p>
    <w:p w:rsidR="00AF7A49" w:rsidRDefault="00BE2FC5">
      <w:pPr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6.基层医疗机构审核完成后需要由隶属的支付中心做二次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审核，非基层医疗机构无需二次审核。</w:t>
      </w:r>
    </w:p>
    <w:p w:rsidR="00AF7A49" w:rsidRDefault="00BE2FC5">
      <w:pPr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7.点击“支付订单结算”菜单，可以查看所有等待结算的支付订单，点击“线上结算”即可对支付订单发起结算；；点击“撤回”可以让支付订单退回待审核状态；勾选多个需要结算的支付订单，点击“批量结算”即可批量结算多个支付订单</w:t>
      </w:r>
      <w:r w:rsidR="001A3CD5">
        <w:rPr>
          <w:rFonts w:ascii="仿宋_GB2312" w:eastAsia="仿宋_GB2312" w:hAnsi="宋体" w:cs="宋体" w:hint="eastAsia"/>
          <w:kern w:val="0"/>
          <w:sz w:val="32"/>
          <w:szCs w:val="32"/>
        </w:rPr>
        <w:t>如图（</w:t>
      </w:r>
      <w:r w:rsidR="001A3CD5">
        <w:rPr>
          <w:rFonts w:ascii="仿宋_GB2312" w:eastAsia="仿宋_GB2312" w:hAnsi="宋体" w:cs="宋体"/>
          <w:kern w:val="0"/>
          <w:sz w:val="32"/>
          <w:szCs w:val="32"/>
        </w:rPr>
        <w:t>7</w:t>
      </w:r>
      <w:r w:rsidR="001A3CD5">
        <w:rPr>
          <w:rFonts w:ascii="仿宋_GB2312" w:eastAsia="仿宋_GB2312" w:hAnsi="宋体" w:cs="宋体" w:hint="eastAsia"/>
          <w:kern w:val="0"/>
          <w:sz w:val="32"/>
          <w:szCs w:val="32"/>
        </w:rPr>
        <w:t>）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AF7A49" w:rsidRDefault="00BE2FC5">
      <w:pPr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noProof/>
        </w:rPr>
        <w:drawing>
          <wp:inline distT="0" distB="0" distL="114300" distR="114300">
            <wp:extent cx="5266690" cy="2581275"/>
            <wp:effectExtent l="0" t="0" r="6350" b="9525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3CD5" w:rsidRDefault="001A3CD5" w:rsidP="001A3CD5">
      <w:pPr>
        <w:jc w:val="center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图（</w:t>
      </w:r>
      <w:r>
        <w:rPr>
          <w:rFonts w:ascii="仿宋_GB2312" w:eastAsia="仿宋_GB2312" w:hAnsi="宋体" w:cs="宋体"/>
          <w:kern w:val="0"/>
          <w:sz w:val="32"/>
          <w:szCs w:val="32"/>
        </w:rPr>
        <w:t>7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）</w:t>
      </w:r>
    </w:p>
    <w:p w:rsidR="00AF7A49" w:rsidRDefault="00BE2FC5">
      <w:pPr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8.点击“支付订单查询”即可查询所有的支付订单，点击“详情”可以查看支付订单明细</w:t>
      </w:r>
      <w:r w:rsidR="001A3CD5">
        <w:rPr>
          <w:rFonts w:ascii="仿宋_GB2312" w:eastAsia="仿宋_GB2312" w:hAnsi="宋体" w:cs="宋体" w:hint="eastAsia"/>
          <w:kern w:val="0"/>
          <w:sz w:val="32"/>
          <w:szCs w:val="32"/>
        </w:rPr>
        <w:t>如图（</w:t>
      </w:r>
      <w:r w:rsidR="001A3CD5">
        <w:rPr>
          <w:rFonts w:ascii="仿宋_GB2312" w:eastAsia="仿宋_GB2312" w:hAnsi="宋体" w:cs="宋体"/>
          <w:kern w:val="0"/>
          <w:sz w:val="32"/>
          <w:szCs w:val="32"/>
        </w:rPr>
        <w:t>8</w:t>
      </w:r>
      <w:r w:rsidR="001A3CD5">
        <w:rPr>
          <w:rFonts w:ascii="仿宋_GB2312" w:eastAsia="仿宋_GB2312" w:hAnsi="宋体" w:cs="宋体" w:hint="eastAsia"/>
          <w:kern w:val="0"/>
          <w:sz w:val="32"/>
          <w:szCs w:val="32"/>
        </w:rPr>
        <w:t>）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AF7A49" w:rsidRDefault="00BE2FC5">
      <w:pPr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noProof/>
        </w:rPr>
        <w:lastRenderedPageBreak/>
        <w:drawing>
          <wp:inline distT="0" distB="0" distL="114300" distR="114300">
            <wp:extent cx="5266690" cy="2583815"/>
            <wp:effectExtent l="0" t="0" r="6350" b="6985"/>
            <wp:docPr id="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583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3CD5" w:rsidRDefault="001A3CD5" w:rsidP="001A3CD5">
      <w:pPr>
        <w:jc w:val="righ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图（</w:t>
      </w:r>
      <w:r>
        <w:rPr>
          <w:rFonts w:ascii="仿宋_GB2312" w:eastAsia="仿宋_GB2312" w:hAnsi="宋体" w:cs="宋体"/>
          <w:kern w:val="0"/>
          <w:sz w:val="32"/>
          <w:szCs w:val="32"/>
        </w:rPr>
        <w:t>8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）</w:t>
      </w:r>
    </w:p>
    <w:p w:rsidR="00AF7A49" w:rsidRDefault="00BE2FC5">
      <w:pPr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9.点击“虚拟账户查询”可以查询交易明细，交易明细跨度只能为一个月</w:t>
      </w:r>
      <w:r w:rsidR="001A3CD5">
        <w:rPr>
          <w:rFonts w:ascii="仿宋_GB2312" w:eastAsia="仿宋_GB2312" w:hAnsi="宋体" w:cs="宋体" w:hint="eastAsia"/>
          <w:kern w:val="0"/>
          <w:sz w:val="32"/>
          <w:szCs w:val="32"/>
        </w:rPr>
        <w:t>如图（</w:t>
      </w:r>
      <w:r w:rsidR="001A3CD5">
        <w:rPr>
          <w:rFonts w:ascii="仿宋_GB2312" w:eastAsia="仿宋_GB2312" w:hAnsi="宋体" w:cs="宋体"/>
          <w:kern w:val="0"/>
          <w:sz w:val="32"/>
          <w:szCs w:val="32"/>
        </w:rPr>
        <w:t>9</w:t>
      </w:r>
      <w:r w:rsidR="001A3CD5">
        <w:rPr>
          <w:rFonts w:ascii="仿宋_GB2312" w:eastAsia="仿宋_GB2312" w:hAnsi="宋体" w:cs="宋体" w:hint="eastAsia"/>
          <w:kern w:val="0"/>
          <w:sz w:val="32"/>
          <w:szCs w:val="32"/>
        </w:rPr>
        <w:t>）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AF7A49" w:rsidRDefault="00BE2FC5">
      <w:pPr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noProof/>
        </w:rPr>
        <w:drawing>
          <wp:inline distT="0" distB="0" distL="114300" distR="114300">
            <wp:extent cx="5273040" cy="2580005"/>
            <wp:effectExtent l="0" t="0" r="0" b="10795"/>
            <wp:docPr id="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580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3CD5" w:rsidRDefault="001A3CD5" w:rsidP="001A3CD5">
      <w:pPr>
        <w:jc w:val="center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图（</w:t>
      </w:r>
      <w:r>
        <w:rPr>
          <w:rFonts w:ascii="仿宋_GB2312" w:eastAsia="仿宋_GB2312" w:hAnsi="宋体" w:cs="宋体"/>
          <w:kern w:val="0"/>
          <w:sz w:val="32"/>
          <w:szCs w:val="32"/>
        </w:rPr>
        <w:t>9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）</w:t>
      </w:r>
    </w:p>
    <w:sectPr w:rsidR="001A3C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30E"/>
    <w:rsid w:val="00000AFA"/>
    <w:rsid w:val="00010136"/>
    <w:rsid w:val="00013ABB"/>
    <w:rsid w:val="00014B9E"/>
    <w:rsid w:val="00017B7B"/>
    <w:rsid w:val="00017B91"/>
    <w:rsid w:val="00021872"/>
    <w:rsid w:val="000327C0"/>
    <w:rsid w:val="0003504E"/>
    <w:rsid w:val="00036268"/>
    <w:rsid w:val="00041B07"/>
    <w:rsid w:val="00045117"/>
    <w:rsid w:val="00056D93"/>
    <w:rsid w:val="000621F5"/>
    <w:rsid w:val="000622BB"/>
    <w:rsid w:val="000627DE"/>
    <w:rsid w:val="000627F4"/>
    <w:rsid w:val="000736CD"/>
    <w:rsid w:val="00075473"/>
    <w:rsid w:val="0008404C"/>
    <w:rsid w:val="000913A0"/>
    <w:rsid w:val="000A5473"/>
    <w:rsid w:val="000A77DC"/>
    <w:rsid w:val="000A7940"/>
    <w:rsid w:val="000B3459"/>
    <w:rsid w:val="000B7653"/>
    <w:rsid w:val="000B7A38"/>
    <w:rsid w:val="000C09D6"/>
    <w:rsid w:val="000C3745"/>
    <w:rsid w:val="000D5464"/>
    <w:rsid w:val="000E7DB1"/>
    <w:rsid w:val="000E7E3D"/>
    <w:rsid w:val="000F3D25"/>
    <w:rsid w:val="00100969"/>
    <w:rsid w:val="0011013C"/>
    <w:rsid w:val="001118EF"/>
    <w:rsid w:val="00116231"/>
    <w:rsid w:val="001206CA"/>
    <w:rsid w:val="00122F38"/>
    <w:rsid w:val="00127CA8"/>
    <w:rsid w:val="001318CE"/>
    <w:rsid w:val="001456D0"/>
    <w:rsid w:val="001543B9"/>
    <w:rsid w:val="00155FDD"/>
    <w:rsid w:val="0016581A"/>
    <w:rsid w:val="00176AB7"/>
    <w:rsid w:val="001850CB"/>
    <w:rsid w:val="00193192"/>
    <w:rsid w:val="00195487"/>
    <w:rsid w:val="001A0049"/>
    <w:rsid w:val="001A1497"/>
    <w:rsid w:val="001A1CDE"/>
    <w:rsid w:val="001A3CD5"/>
    <w:rsid w:val="001A78C5"/>
    <w:rsid w:val="001B14D0"/>
    <w:rsid w:val="001B31D2"/>
    <w:rsid w:val="001C210C"/>
    <w:rsid w:val="001C2840"/>
    <w:rsid w:val="001C6FD2"/>
    <w:rsid w:val="001D4099"/>
    <w:rsid w:val="001D6EC4"/>
    <w:rsid w:val="001D72E5"/>
    <w:rsid w:val="001D78A3"/>
    <w:rsid w:val="001E1ACC"/>
    <w:rsid w:val="001E205C"/>
    <w:rsid w:val="001F116F"/>
    <w:rsid w:val="002017AC"/>
    <w:rsid w:val="00206D7D"/>
    <w:rsid w:val="00214095"/>
    <w:rsid w:val="00222127"/>
    <w:rsid w:val="002261E6"/>
    <w:rsid w:val="0022696C"/>
    <w:rsid w:val="00234EF7"/>
    <w:rsid w:val="00236149"/>
    <w:rsid w:val="0024085E"/>
    <w:rsid w:val="0024219C"/>
    <w:rsid w:val="002455A5"/>
    <w:rsid w:val="00245AE1"/>
    <w:rsid w:val="002518E6"/>
    <w:rsid w:val="0025335F"/>
    <w:rsid w:val="00255479"/>
    <w:rsid w:val="002558A4"/>
    <w:rsid w:val="002566D9"/>
    <w:rsid w:val="00256973"/>
    <w:rsid w:val="002570B2"/>
    <w:rsid w:val="002672DB"/>
    <w:rsid w:val="00270CE3"/>
    <w:rsid w:val="0027537B"/>
    <w:rsid w:val="00275E5E"/>
    <w:rsid w:val="002812E9"/>
    <w:rsid w:val="00285B45"/>
    <w:rsid w:val="00286106"/>
    <w:rsid w:val="00291B95"/>
    <w:rsid w:val="002923E2"/>
    <w:rsid w:val="00295687"/>
    <w:rsid w:val="002A2B9F"/>
    <w:rsid w:val="002C415A"/>
    <w:rsid w:val="002D16CF"/>
    <w:rsid w:val="002D2B7C"/>
    <w:rsid w:val="002D4A73"/>
    <w:rsid w:val="002D508C"/>
    <w:rsid w:val="002D51F9"/>
    <w:rsid w:val="002D54D0"/>
    <w:rsid w:val="003011C4"/>
    <w:rsid w:val="003025A8"/>
    <w:rsid w:val="00304B7C"/>
    <w:rsid w:val="00306A6C"/>
    <w:rsid w:val="003114EA"/>
    <w:rsid w:val="00312E2C"/>
    <w:rsid w:val="00313E2D"/>
    <w:rsid w:val="0031685A"/>
    <w:rsid w:val="003215E4"/>
    <w:rsid w:val="0032359B"/>
    <w:rsid w:val="003247B1"/>
    <w:rsid w:val="003311EC"/>
    <w:rsid w:val="00342E6D"/>
    <w:rsid w:val="003513C1"/>
    <w:rsid w:val="00362F99"/>
    <w:rsid w:val="003736BB"/>
    <w:rsid w:val="00375A9D"/>
    <w:rsid w:val="00390465"/>
    <w:rsid w:val="003A0907"/>
    <w:rsid w:val="003A0BAF"/>
    <w:rsid w:val="003B252E"/>
    <w:rsid w:val="003B65C6"/>
    <w:rsid w:val="003C6566"/>
    <w:rsid w:val="003D7147"/>
    <w:rsid w:val="003E4B8C"/>
    <w:rsid w:val="003F76DC"/>
    <w:rsid w:val="004036F2"/>
    <w:rsid w:val="00404754"/>
    <w:rsid w:val="00411BC0"/>
    <w:rsid w:val="00412E82"/>
    <w:rsid w:val="004156A2"/>
    <w:rsid w:val="00427D5F"/>
    <w:rsid w:val="00432E91"/>
    <w:rsid w:val="00440BD9"/>
    <w:rsid w:val="004501FB"/>
    <w:rsid w:val="00456F57"/>
    <w:rsid w:val="004611D1"/>
    <w:rsid w:val="00463DE0"/>
    <w:rsid w:val="00464162"/>
    <w:rsid w:val="004737B8"/>
    <w:rsid w:val="00473C87"/>
    <w:rsid w:val="00476150"/>
    <w:rsid w:val="0049790E"/>
    <w:rsid w:val="004A6D26"/>
    <w:rsid w:val="004B193C"/>
    <w:rsid w:val="004B4AB0"/>
    <w:rsid w:val="004C3C6E"/>
    <w:rsid w:val="004C67AC"/>
    <w:rsid w:val="004C6D27"/>
    <w:rsid w:val="004D5268"/>
    <w:rsid w:val="004D66A4"/>
    <w:rsid w:val="004D79AB"/>
    <w:rsid w:val="004E30A4"/>
    <w:rsid w:val="004F17FC"/>
    <w:rsid w:val="004F1EFD"/>
    <w:rsid w:val="004F46AB"/>
    <w:rsid w:val="004F58F9"/>
    <w:rsid w:val="0051466D"/>
    <w:rsid w:val="00515778"/>
    <w:rsid w:val="005174D2"/>
    <w:rsid w:val="00517767"/>
    <w:rsid w:val="0052412C"/>
    <w:rsid w:val="00525302"/>
    <w:rsid w:val="00537F0F"/>
    <w:rsid w:val="00541C50"/>
    <w:rsid w:val="00547C60"/>
    <w:rsid w:val="005501C4"/>
    <w:rsid w:val="00553E65"/>
    <w:rsid w:val="00557EAF"/>
    <w:rsid w:val="00560D32"/>
    <w:rsid w:val="00562763"/>
    <w:rsid w:val="00580216"/>
    <w:rsid w:val="005A0DCB"/>
    <w:rsid w:val="005A1688"/>
    <w:rsid w:val="005A246B"/>
    <w:rsid w:val="005A7C78"/>
    <w:rsid w:val="005B07D6"/>
    <w:rsid w:val="005B2E56"/>
    <w:rsid w:val="005C214C"/>
    <w:rsid w:val="005C26D8"/>
    <w:rsid w:val="005C2A11"/>
    <w:rsid w:val="005D75FA"/>
    <w:rsid w:val="005E2EBB"/>
    <w:rsid w:val="006113D6"/>
    <w:rsid w:val="006175F9"/>
    <w:rsid w:val="00623AFD"/>
    <w:rsid w:val="00630792"/>
    <w:rsid w:val="00632690"/>
    <w:rsid w:val="00634380"/>
    <w:rsid w:val="00644732"/>
    <w:rsid w:val="006541B5"/>
    <w:rsid w:val="00657A6E"/>
    <w:rsid w:val="00661DF1"/>
    <w:rsid w:val="00670176"/>
    <w:rsid w:val="00670F50"/>
    <w:rsid w:val="0068072D"/>
    <w:rsid w:val="00681A8E"/>
    <w:rsid w:val="006A3A93"/>
    <w:rsid w:val="006A6537"/>
    <w:rsid w:val="006B3598"/>
    <w:rsid w:val="006B4840"/>
    <w:rsid w:val="006C0C3E"/>
    <w:rsid w:val="006C3521"/>
    <w:rsid w:val="006D003F"/>
    <w:rsid w:val="006D663F"/>
    <w:rsid w:val="006E3E74"/>
    <w:rsid w:val="006F0305"/>
    <w:rsid w:val="006F4058"/>
    <w:rsid w:val="006F451E"/>
    <w:rsid w:val="006F4B7C"/>
    <w:rsid w:val="00717965"/>
    <w:rsid w:val="007214F2"/>
    <w:rsid w:val="00726189"/>
    <w:rsid w:val="0073095D"/>
    <w:rsid w:val="0075477C"/>
    <w:rsid w:val="007552E9"/>
    <w:rsid w:val="007567F7"/>
    <w:rsid w:val="00756D30"/>
    <w:rsid w:val="0076142D"/>
    <w:rsid w:val="00762155"/>
    <w:rsid w:val="00762B7A"/>
    <w:rsid w:val="00763F0A"/>
    <w:rsid w:val="00770AED"/>
    <w:rsid w:val="00771F98"/>
    <w:rsid w:val="00772F90"/>
    <w:rsid w:val="00774EB3"/>
    <w:rsid w:val="00775B38"/>
    <w:rsid w:val="0077771B"/>
    <w:rsid w:val="00780AF9"/>
    <w:rsid w:val="00782426"/>
    <w:rsid w:val="00783C2C"/>
    <w:rsid w:val="007B4452"/>
    <w:rsid w:val="007B69DB"/>
    <w:rsid w:val="007B74AE"/>
    <w:rsid w:val="007B7C8A"/>
    <w:rsid w:val="007C0357"/>
    <w:rsid w:val="007C15F3"/>
    <w:rsid w:val="007C7D58"/>
    <w:rsid w:val="007D09FA"/>
    <w:rsid w:val="007D1513"/>
    <w:rsid w:val="007D7171"/>
    <w:rsid w:val="007E1D2B"/>
    <w:rsid w:val="007E3A29"/>
    <w:rsid w:val="007E3EA7"/>
    <w:rsid w:val="007E4B7A"/>
    <w:rsid w:val="007F5DE0"/>
    <w:rsid w:val="008012BF"/>
    <w:rsid w:val="0080360A"/>
    <w:rsid w:val="00807A22"/>
    <w:rsid w:val="00807F5C"/>
    <w:rsid w:val="00816E3E"/>
    <w:rsid w:val="0082116E"/>
    <w:rsid w:val="008255DE"/>
    <w:rsid w:val="00840C79"/>
    <w:rsid w:val="00842D5D"/>
    <w:rsid w:val="00844615"/>
    <w:rsid w:val="008476C0"/>
    <w:rsid w:val="008608F1"/>
    <w:rsid w:val="00862500"/>
    <w:rsid w:val="00864D9C"/>
    <w:rsid w:val="0087001B"/>
    <w:rsid w:val="00872158"/>
    <w:rsid w:val="00877A5A"/>
    <w:rsid w:val="00880489"/>
    <w:rsid w:val="0088231F"/>
    <w:rsid w:val="00884AEA"/>
    <w:rsid w:val="008929A0"/>
    <w:rsid w:val="00893239"/>
    <w:rsid w:val="00894E6F"/>
    <w:rsid w:val="008A35E3"/>
    <w:rsid w:val="008A61A9"/>
    <w:rsid w:val="008A6E6A"/>
    <w:rsid w:val="008B3D0F"/>
    <w:rsid w:val="008B5DF2"/>
    <w:rsid w:val="008B65F5"/>
    <w:rsid w:val="008C509A"/>
    <w:rsid w:val="008D50CF"/>
    <w:rsid w:val="008E53B3"/>
    <w:rsid w:val="008E6DA7"/>
    <w:rsid w:val="008F4E19"/>
    <w:rsid w:val="00901669"/>
    <w:rsid w:val="0090573B"/>
    <w:rsid w:val="0090742E"/>
    <w:rsid w:val="00910FD7"/>
    <w:rsid w:val="00911D0A"/>
    <w:rsid w:val="00912495"/>
    <w:rsid w:val="00912BD2"/>
    <w:rsid w:val="00921082"/>
    <w:rsid w:val="00923E4A"/>
    <w:rsid w:val="00926A9B"/>
    <w:rsid w:val="00934939"/>
    <w:rsid w:val="009403DA"/>
    <w:rsid w:val="00944662"/>
    <w:rsid w:val="00954A97"/>
    <w:rsid w:val="009578F8"/>
    <w:rsid w:val="00957F78"/>
    <w:rsid w:val="00976348"/>
    <w:rsid w:val="00982135"/>
    <w:rsid w:val="0098540C"/>
    <w:rsid w:val="00985915"/>
    <w:rsid w:val="00986D19"/>
    <w:rsid w:val="009A30B1"/>
    <w:rsid w:val="009B11A8"/>
    <w:rsid w:val="009B1446"/>
    <w:rsid w:val="009B7BAC"/>
    <w:rsid w:val="009C027A"/>
    <w:rsid w:val="009C18DE"/>
    <w:rsid w:val="009C3C5D"/>
    <w:rsid w:val="009C744E"/>
    <w:rsid w:val="009D2A8D"/>
    <w:rsid w:val="009D735E"/>
    <w:rsid w:val="009E342E"/>
    <w:rsid w:val="009F18AE"/>
    <w:rsid w:val="009F41D5"/>
    <w:rsid w:val="00A10FD2"/>
    <w:rsid w:val="00A11C26"/>
    <w:rsid w:val="00A1765B"/>
    <w:rsid w:val="00A1765D"/>
    <w:rsid w:val="00A25238"/>
    <w:rsid w:val="00A30F38"/>
    <w:rsid w:val="00A34F77"/>
    <w:rsid w:val="00A46B35"/>
    <w:rsid w:val="00A47940"/>
    <w:rsid w:val="00A50133"/>
    <w:rsid w:val="00A56C03"/>
    <w:rsid w:val="00A66653"/>
    <w:rsid w:val="00A75C99"/>
    <w:rsid w:val="00A869F0"/>
    <w:rsid w:val="00A920D8"/>
    <w:rsid w:val="00A92836"/>
    <w:rsid w:val="00A9484C"/>
    <w:rsid w:val="00AA20BD"/>
    <w:rsid w:val="00AA46F8"/>
    <w:rsid w:val="00AB3595"/>
    <w:rsid w:val="00AB6EAF"/>
    <w:rsid w:val="00AC10FE"/>
    <w:rsid w:val="00AC5F86"/>
    <w:rsid w:val="00AD2207"/>
    <w:rsid w:val="00AE0510"/>
    <w:rsid w:val="00AE27D2"/>
    <w:rsid w:val="00AF1248"/>
    <w:rsid w:val="00AF4B80"/>
    <w:rsid w:val="00AF4C26"/>
    <w:rsid w:val="00AF7A49"/>
    <w:rsid w:val="00B246C3"/>
    <w:rsid w:val="00B27B50"/>
    <w:rsid w:val="00B32CEE"/>
    <w:rsid w:val="00B34441"/>
    <w:rsid w:val="00B36574"/>
    <w:rsid w:val="00B43AF7"/>
    <w:rsid w:val="00B441EC"/>
    <w:rsid w:val="00B4506D"/>
    <w:rsid w:val="00B53F0F"/>
    <w:rsid w:val="00B5613F"/>
    <w:rsid w:val="00B56E2C"/>
    <w:rsid w:val="00B71524"/>
    <w:rsid w:val="00B73047"/>
    <w:rsid w:val="00B76115"/>
    <w:rsid w:val="00B83D51"/>
    <w:rsid w:val="00B9171C"/>
    <w:rsid w:val="00B92150"/>
    <w:rsid w:val="00B92AC2"/>
    <w:rsid w:val="00B92DB6"/>
    <w:rsid w:val="00B94D3E"/>
    <w:rsid w:val="00B96AAD"/>
    <w:rsid w:val="00BA0EA5"/>
    <w:rsid w:val="00BA1DD4"/>
    <w:rsid w:val="00BB1DE8"/>
    <w:rsid w:val="00BB2C0A"/>
    <w:rsid w:val="00BB375F"/>
    <w:rsid w:val="00BB7775"/>
    <w:rsid w:val="00BC1767"/>
    <w:rsid w:val="00BC4225"/>
    <w:rsid w:val="00BC6F70"/>
    <w:rsid w:val="00BD1DB8"/>
    <w:rsid w:val="00BE22BC"/>
    <w:rsid w:val="00BE2FC5"/>
    <w:rsid w:val="00BE7F2B"/>
    <w:rsid w:val="00BF1314"/>
    <w:rsid w:val="00BF495E"/>
    <w:rsid w:val="00C02809"/>
    <w:rsid w:val="00C15242"/>
    <w:rsid w:val="00C16D84"/>
    <w:rsid w:val="00C30BB5"/>
    <w:rsid w:val="00C35A02"/>
    <w:rsid w:val="00C42A89"/>
    <w:rsid w:val="00C47062"/>
    <w:rsid w:val="00C56243"/>
    <w:rsid w:val="00C62ECA"/>
    <w:rsid w:val="00C6327D"/>
    <w:rsid w:val="00C6513C"/>
    <w:rsid w:val="00C660F4"/>
    <w:rsid w:val="00CA23F0"/>
    <w:rsid w:val="00CA430E"/>
    <w:rsid w:val="00CA6ED3"/>
    <w:rsid w:val="00CC35F7"/>
    <w:rsid w:val="00CC5968"/>
    <w:rsid w:val="00CF00EB"/>
    <w:rsid w:val="00CF2ABE"/>
    <w:rsid w:val="00CF6A78"/>
    <w:rsid w:val="00D053CD"/>
    <w:rsid w:val="00D118CA"/>
    <w:rsid w:val="00D164B7"/>
    <w:rsid w:val="00D25A48"/>
    <w:rsid w:val="00D34A08"/>
    <w:rsid w:val="00D355BC"/>
    <w:rsid w:val="00D3657E"/>
    <w:rsid w:val="00D37D93"/>
    <w:rsid w:val="00D40EE4"/>
    <w:rsid w:val="00D46D47"/>
    <w:rsid w:val="00D505D5"/>
    <w:rsid w:val="00D514EF"/>
    <w:rsid w:val="00D523C1"/>
    <w:rsid w:val="00D5510A"/>
    <w:rsid w:val="00D5618C"/>
    <w:rsid w:val="00D56A14"/>
    <w:rsid w:val="00D6749E"/>
    <w:rsid w:val="00D857BC"/>
    <w:rsid w:val="00D86F30"/>
    <w:rsid w:val="00D871A4"/>
    <w:rsid w:val="00D90AAB"/>
    <w:rsid w:val="00D9670B"/>
    <w:rsid w:val="00D96E3B"/>
    <w:rsid w:val="00D973AA"/>
    <w:rsid w:val="00DA60AC"/>
    <w:rsid w:val="00DB6A72"/>
    <w:rsid w:val="00DC019F"/>
    <w:rsid w:val="00DC14A3"/>
    <w:rsid w:val="00DC3EB6"/>
    <w:rsid w:val="00DC77FB"/>
    <w:rsid w:val="00DD01CF"/>
    <w:rsid w:val="00DD30B5"/>
    <w:rsid w:val="00DE127C"/>
    <w:rsid w:val="00DE738C"/>
    <w:rsid w:val="00DF3343"/>
    <w:rsid w:val="00DF651E"/>
    <w:rsid w:val="00DF7052"/>
    <w:rsid w:val="00E04610"/>
    <w:rsid w:val="00E046B1"/>
    <w:rsid w:val="00E13431"/>
    <w:rsid w:val="00E22AFD"/>
    <w:rsid w:val="00E35102"/>
    <w:rsid w:val="00E451E6"/>
    <w:rsid w:val="00E517AC"/>
    <w:rsid w:val="00E5377F"/>
    <w:rsid w:val="00E54A41"/>
    <w:rsid w:val="00E54D2D"/>
    <w:rsid w:val="00E616F2"/>
    <w:rsid w:val="00E640EC"/>
    <w:rsid w:val="00E658B5"/>
    <w:rsid w:val="00E71C51"/>
    <w:rsid w:val="00E75F0D"/>
    <w:rsid w:val="00E764B5"/>
    <w:rsid w:val="00E813D8"/>
    <w:rsid w:val="00E908CC"/>
    <w:rsid w:val="00E95037"/>
    <w:rsid w:val="00E96998"/>
    <w:rsid w:val="00E97D98"/>
    <w:rsid w:val="00EA5534"/>
    <w:rsid w:val="00EA5F55"/>
    <w:rsid w:val="00EB1302"/>
    <w:rsid w:val="00EB1C45"/>
    <w:rsid w:val="00EB2532"/>
    <w:rsid w:val="00EB2981"/>
    <w:rsid w:val="00EB49EC"/>
    <w:rsid w:val="00EB6749"/>
    <w:rsid w:val="00EB7827"/>
    <w:rsid w:val="00EC0B93"/>
    <w:rsid w:val="00ED4974"/>
    <w:rsid w:val="00ED4BF8"/>
    <w:rsid w:val="00EE36A6"/>
    <w:rsid w:val="00EE5717"/>
    <w:rsid w:val="00EF019B"/>
    <w:rsid w:val="00EF2A74"/>
    <w:rsid w:val="00EF4A72"/>
    <w:rsid w:val="00EF6B0C"/>
    <w:rsid w:val="00EF76B0"/>
    <w:rsid w:val="00F0699E"/>
    <w:rsid w:val="00F12C11"/>
    <w:rsid w:val="00F1366E"/>
    <w:rsid w:val="00F163A9"/>
    <w:rsid w:val="00F16DBC"/>
    <w:rsid w:val="00F20652"/>
    <w:rsid w:val="00F278B6"/>
    <w:rsid w:val="00F308F0"/>
    <w:rsid w:val="00F309A5"/>
    <w:rsid w:val="00F331DD"/>
    <w:rsid w:val="00F365C4"/>
    <w:rsid w:val="00F367A9"/>
    <w:rsid w:val="00F4347A"/>
    <w:rsid w:val="00F4643A"/>
    <w:rsid w:val="00F51245"/>
    <w:rsid w:val="00F5722B"/>
    <w:rsid w:val="00F66073"/>
    <w:rsid w:val="00F66D6B"/>
    <w:rsid w:val="00F7178A"/>
    <w:rsid w:val="00F80AC1"/>
    <w:rsid w:val="00F82016"/>
    <w:rsid w:val="00F84BD5"/>
    <w:rsid w:val="00FA5EF2"/>
    <w:rsid w:val="00FB0F23"/>
    <w:rsid w:val="00FB164A"/>
    <w:rsid w:val="00FB2AD9"/>
    <w:rsid w:val="00FB3199"/>
    <w:rsid w:val="00FD0092"/>
    <w:rsid w:val="00FD0857"/>
    <w:rsid w:val="00FD254A"/>
    <w:rsid w:val="00FD736C"/>
    <w:rsid w:val="00FE5A49"/>
    <w:rsid w:val="00FF61FD"/>
    <w:rsid w:val="03E22D4E"/>
    <w:rsid w:val="05AF15EE"/>
    <w:rsid w:val="09265568"/>
    <w:rsid w:val="0F1D1E1B"/>
    <w:rsid w:val="0F7953EB"/>
    <w:rsid w:val="11E70C22"/>
    <w:rsid w:val="1406567A"/>
    <w:rsid w:val="143A014B"/>
    <w:rsid w:val="1965727F"/>
    <w:rsid w:val="1EB356C3"/>
    <w:rsid w:val="21971B0A"/>
    <w:rsid w:val="22AA086C"/>
    <w:rsid w:val="2B1B2882"/>
    <w:rsid w:val="32C83EF7"/>
    <w:rsid w:val="33A8794B"/>
    <w:rsid w:val="34FA0A77"/>
    <w:rsid w:val="3A176DAC"/>
    <w:rsid w:val="3A744454"/>
    <w:rsid w:val="41FB1B6C"/>
    <w:rsid w:val="45706E7F"/>
    <w:rsid w:val="46253EC6"/>
    <w:rsid w:val="49B704F6"/>
    <w:rsid w:val="4D664B10"/>
    <w:rsid w:val="4E500DAD"/>
    <w:rsid w:val="56276CC4"/>
    <w:rsid w:val="58F4101A"/>
    <w:rsid w:val="5A485CCB"/>
    <w:rsid w:val="61FD5069"/>
    <w:rsid w:val="6B2F4A75"/>
    <w:rsid w:val="7800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86816"/>
  <w15:docId w15:val="{F167E2CE-82A6-4C87-B5BC-2047725F0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semiHidden/>
    <w:unhideWhenUsed/>
    <w:rPr>
      <w:b/>
      <w:bCs/>
    </w:rPr>
  </w:style>
  <w:style w:type="character" w:styleId="af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10">
    <w:name w:val="标题 1 字符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a6">
    <w:name w:val="日期 字符"/>
    <w:basedOn w:val="a0"/>
    <w:link w:val="a5"/>
    <w:uiPriority w:val="99"/>
    <w:semiHidden/>
    <w:qFormat/>
  </w:style>
  <w:style w:type="character" w:customStyle="1" w:styleId="a8">
    <w:name w:val="批注框文本 字符"/>
    <w:basedOn w:val="a0"/>
    <w:link w:val="a7"/>
    <w:uiPriority w:val="99"/>
    <w:semiHidden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</w:style>
  <w:style w:type="character" w:customStyle="1" w:styleId="ae">
    <w:name w:val="批注主题 字符"/>
    <w:basedOn w:val="a4"/>
    <w:link w:val="ad"/>
    <w:uiPriority w:val="99"/>
    <w:semiHidden/>
    <w:qFormat/>
    <w:rPr>
      <w:b/>
      <w:bCs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6</Pages>
  <Words>155</Words>
  <Characters>890</Characters>
  <Application>Microsoft Office Word</Application>
  <DocSecurity>0</DocSecurity>
  <Lines>7</Lines>
  <Paragraphs>2</Paragraphs>
  <ScaleCrop>false</ScaleCrop>
  <Company>tjmpc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高雪</dc:creator>
  <cp:lastModifiedBy>lenovo</cp:lastModifiedBy>
  <cp:revision>49</cp:revision>
  <cp:lastPrinted>2017-01-10T01:24:00Z</cp:lastPrinted>
  <dcterms:created xsi:type="dcterms:W3CDTF">2017-12-18T09:59:00Z</dcterms:created>
  <dcterms:modified xsi:type="dcterms:W3CDTF">2020-03-25T05:26:00Z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