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65"/>
        <w:gridCol w:w="890"/>
        <w:gridCol w:w="1259"/>
        <w:gridCol w:w="1259"/>
        <w:gridCol w:w="1993"/>
        <w:gridCol w:w="1259"/>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总编号：1320 </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类 别：工交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分类号：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b/>
                <w:bCs/>
                <w:sz w:val="22"/>
                <w:szCs w:val="22"/>
              </w:rPr>
              <w:t>湖南省人民代表大会代表建议、批评和意见</w:t>
            </w:r>
            <w:r>
              <w:rPr>
                <w:rFonts w:ascii="宋体" w:hAnsi="宋体" w:eastAsia="宋体" w:cs="宋体"/>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建议标题 </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关于提高城居产妇住院分娩报账比例的建议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代表姓名 </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黄荣玲 等 1 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 表 团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永州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425300  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建议内容（包括案由、案据和方案）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pStyle w:val="9"/>
              <w:keepNext w:val="0"/>
              <w:keepLines w:val="0"/>
              <w:widowControl/>
              <w:suppressLineNumbers w:val="0"/>
              <w:spacing w:line="560" w:lineRule="atLeast"/>
              <w:jc w:val="center"/>
            </w:pPr>
            <w:r>
              <w:rPr>
                <w:rFonts w:ascii="方正小标宋简体" w:hAnsi="方正小标宋简体" w:eastAsia="方正小标宋简体" w:cs="方正小标宋简体"/>
                <w:sz w:val="44"/>
                <w:szCs w:val="44"/>
              </w:rPr>
              <w:t>关于提高</w:t>
            </w:r>
            <w:r>
              <w:rPr>
                <w:rFonts w:hint="eastAsia" w:ascii="方正小标宋简体" w:hAnsi="方正小标宋简体" w:eastAsia="方正小标宋简体" w:cs="方正小标宋简体"/>
                <w:sz w:val="44"/>
                <w:szCs w:val="44"/>
              </w:rPr>
              <w:t>城居产妇住院分娩报账比例的建议</w:t>
            </w:r>
          </w:p>
          <w:p>
            <w:pPr>
              <w:pStyle w:val="9"/>
              <w:keepNext w:val="0"/>
              <w:keepLines w:val="0"/>
              <w:widowControl/>
              <w:suppressLineNumbers w:val="0"/>
              <w:shd w:val="clear" w:fill="FFFFFF"/>
              <w:spacing w:line="560" w:lineRule="atLeast"/>
              <w:ind w:left="0" w:firstLine="640"/>
              <w:jc w:val="left"/>
            </w:pPr>
            <w:r>
              <w:rPr>
                <w:rFonts w:ascii="仿宋_GB2312" w:eastAsia="仿宋_GB2312" w:cs="仿宋_GB2312"/>
                <w:color w:val="535353"/>
                <w:sz w:val="32"/>
                <w:szCs w:val="32"/>
                <w:shd w:val="clear" w:fill="FFFFFF"/>
              </w:rPr>
              <w:t>多年来</w:t>
            </w:r>
            <w:r>
              <w:rPr>
                <w:rFonts w:hint="eastAsia" w:ascii="仿宋_GB2312" w:eastAsia="仿宋_GB2312" w:cs="仿宋_GB2312"/>
                <w:color w:val="535353"/>
                <w:sz w:val="32"/>
                <w:szCs w:val="32"/>
                <w:shd w:val="clear" w:fill="FFFFFF"/>
              </w:rPr>
              <w:t>医保政策在产妇住院分娩</w:t>
            </w:r>
            <w:r>
              <w:rPr>
                <w:rFonts w:hint="eastAsia" w:ascii="仿宋_GB2312" w:eastAsia="仿宋_GB2312" w:cs="仿宋_GB2312"/>
                <w:sz w:val="32"/>
                <w:szCs w:val="32"/>
                <w:shd w:val="clear" w:fill="FFFFFF"/>
              </w:rPr>
              <w:t>报账</w:t>
            </w:r>
            <w:r>
              <w:rPr>
                <w:rFonts w:hint="eastAsia" w:ascii="仿宋_GB2312" w:eastAsia="仿宋_GB2312" w:cs="仿宋_GB2312"/>
                <w:color w:val="535353"/>
                <w:sz w:val="32"/>
                <w:szCs w:val="32"/>
                <w:shd w:val="clear" w:fill="FFFFFF"/>
              </w:rPr>
              <w:t>方面进行了多次调整，2020年10月医保政策调整为：城乡居民医疗保险参保人员符合计划生育政策规定的合规生育医疗费用（含产前检查费）实行单病种管理，平产最高补助标准1300元，低于1300元的按实支付，剖宫产最高补助标准为1600元，低于1600元的按实支付。城乡居民参保人员因阴道分娩并产后出血（输血3个以上，不含3个）、妊娠合并症并发症剖宫产并产后出血（输血3个以上，不含3个）和围产期严重并发症等高危重症救治发生的政策范围内住院医疗费用参照疾病住院相关标准支付。</w:t>
            </w:r>
          </w:p>
          <w:p>
            <w:pPr>
              <w:pStyle w:val="9"/>
              <w:keepNext w:val="0"/>
              <w:keepLines w:val="0"/>
              <w:widowControl/>
              <w:suppressLineNumbers w:val="0"/>
              <w:shd w:val="clear" w:fill="FFFFFF"/>
              <w:spacing w:line="560" w:lineRule="atLeast"/>
              <w:ind w:left="0" w:firstLine="640"/>
              <w:jc w:val="left"/>
            </w:pPr>
            <w:r>
              <w:rPr>
                <w:rFonts w:hint="eastAsia" w:ascii="仿宋_GB2312" w:eastAsia="仿宋_GB2312" w:cs="仿宋_GB2312"/>
                <w:color w:val="535353"/>
                <w:sz w:val="32"/>
                <w:szCs w:val="32"/>
                <w:shd w:val="clear" w:fill="FFFFFF"/>
              </w:rPr>
              <w:t>按政策要求，符合报账条件的城居产妇补助金额几乎都是平产1300元，剖宫产1600元。而这几年随着医疗成本的不断增加，住院费用不断提高，普通的二甲医院全程产前检查费用均过千元，平产费用3000-5000元，剖宫产7000-10000元，三级医院费用更高，此报账标准远远未达到普通疾病住院报账标准。当前，我国人口老龄化加剧，生育率偏低，为缓解人口老龄化带来的冲击，鼓励合法生育。</w:t>
            </w:r>
          </w:p>
          <w:p>
            <w:pPr>
              <w:pStyle w:val="9"/>
              <w:keepNext w:val="0"/>
              <w:keepLines w:val="0"/>
              <w:widowControl/>
              <w:suppressLineNumbers w:val="0"/>
              <w:shd w:val="clear" w:fill="FFFFFF"/>
              <w:spacing w:line="560" w:lineRule="atLeast"/>
              <w:ind w:left="0" w:firstLine="640"/>
              <w:jc w:val="left"/>
            </w:pPr>
            <w:r>
              <w:rPr>
                <w:rFonts w:hint="eastAsia" w:ascii="仿宋_GB2312" w:eastAsia="仿宋_GB2312" w:cs="仿宋_GB2312"/>
                <w:color w:val="535353"/>
                <w:sz w:val="32"/>
                <w:szCs w:val="32"/>
                <w:shd w:val="clear" w:fill="FFFFFF"/>
              </w:rPr>
              <w:t>为缓解群众生育医保费用负担，建议省医保部门尽快调整生育医疗报账政策，提高生育医疗报账比例，建议产前检查和平产实行单病种管理，产前检查最高补助标准600元，平产最高补助标准2000元，低于补助标准的按实支付，剖宫产参照疾病住院相关标准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right"/>
              <w:rPr>
                <w:sz w:val="22"/>
                <w:szCs w:val="22"/>
              </w:rPr>
            </w:pPr>
            <w:r>
              <w:rPr>
                <w:rFonts w:ascii="宋体" w:hAnsi="宋体" w:eastAsia="宋体" w:cs="宋体"/>
                <w:sz w:val="22"/>
                <w:szCs w:val="22"/>
              </w:rPr>
              <w:t xml:space="preserve">建议日期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2023-01-16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审查意见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办理单位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主办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省医疗保障局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会办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附议人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xml:space="preserve">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2"/>
                <w:szCs w:val="22"/>
              </w:rPr>
            </w:pP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00000000"/>
    <w:rsid w:val="0A276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formtitle"/>
    <w:basedOn w:val="1"/>
    <w:uiPriority w:val="0"/>
    <w:pPr>
      <w:jc w:val="center"/>
    </w:pPr>
    <w:rPr>
      <w:kern w:val="0"/>
      <w:sz w:val="36"/>
      <w:szCs w:val="36"/>
      <w:lang w:val="en-US" w:eastAsia="zh-CN" w:bidi="ar"/>
    </w:rPr>
  </w:style>
  <w:style w:type="paragraph" w:customStyle="1" w:styleId="13">
    <w:name w:val="tdjg"/>
    <w:basedOn w:val="1"/>
    <w:uiPriority w:val="0"/>
    <w:pPr>
      <w:pBdr>
        <w:top w:val="single" w:color="000000" w:sz="2" w:space="0"/>
        <w:left w:val="single" w:color="000000" w:sz="2" w:space="0"/>
        <w:bottom w:val="single" w:color="000000" w:sz="2" w:space="0"/>
        <w:right w:val="single" w:color="000000" w:sz="2" w:space="0"/>
      </w:pBdr>
      <w:jc w:val="left"/>
    </w:pPr>
    <w:rPr>
      <w:kern w:val="0"/>
      <w:lang w:val="en-US" w:eastAsia="zh-CN" w:bidi="ar"/>
    </w:rPr>
  </w:style>
  <w:style w:type="paragraph" w:customStyle="1" w:styleId="14">
    <w:name w:val="exceltable1"/>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15">
    <w:name w:val="tdcenter"/>
    <w:basedOn w:val="1"/>
    <w:uiPriority w:val="0"/>
    <w:pPr>
      <w:jc w:val="center"/>
    </w:pPr>
    <w:rPr>
      <w:kern w:val="0"/>
      <w:lang w:val="en-US" w:eastAsia="zh-CN" w:bidi="ar"/>
    </w:rPr>
  </w:style>
  <w:style w:type="paragraph" w:customStyle="1" w:styleId="16">
    <w:name w:val="tdborder"/>
    <w:basedOn w:val="1"/>
    <w:uiPriority w:val="0"/>
    <w:pPr>
      <w:pBdr>
        <w:top w:val="single" w:color="000000" w:sz="6" w:space="0"/>
        <w:left w:val="single" w:color="000000" w:sz="6" w:space="0"/>
        <w:bottom w:val="single" w:color="000000" w:sz="6" w:space="0"/>
        <w:right w:val="single" w:color="000000" w:sz="6" w:space="0"/>
      </w:pBdr>
      <w:jc w:val="left"/>
    </w:pPr>
    <w:rPr>
      <w:kern w:val="0"/>
      <w:lang w:val="en-US" w:eastAsia="zh-CN" w:bidi="ar"/>
    </w:rPr>
  </w:style>
  <w:style w:type="paragraph" w:customStyle="1" w:styleId="17">
    <w:name w:val="tdleft"/>
    <w:basedOn w:val="1"/>
    <w:uiPriority w:val="0"/>
    <w:pPr>
      <w:jc w:val="left"/>
    </w:pPr>
    <w:rPr>
      <w:kern w:val="0"/>
      <w:lang w:val="en-US" w:eastAsia="zh-CN" w:bidi="ar"/>
    </w:rPr>
  </w:style>
  <w:style w:type="paragraph" w:customStyle="1" w:styleId="18">
    <w:name w:val="tdright"/>
    <w:basedOn w:val="1"/>
    <w:uiPriority w:val="0"/>
    <w:pPr>
      <w:jc w:val="righ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711</Words>
  <Characters>786</Characters>
  <TotalTime>1</TotalTime>
  <ScaleCrop>false</ScaleCrop>
  <LinksUpToDate>false</LinksUpToDate>
  <CharactersWithSpaces>836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2023-10-07T07:15:34Z</dcterms:created>
  <dc:creator>Administrator</dc:creator>
  <cp:lastModifiedBy>好想吃糖油粑粑</cp:lastModifiedBy>
  <dcterms:modified xsi:type="dcterms:W3CDTF">2023-10-07T07:17:34Z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2B37CBE8BE364A9C94F57F7E7D8A6D2B_13</vt:lpwstr>
  </property>
</Properties>
</file>