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2F03AA73" w:rsidR="00A1596C" w:rsidRDefault="007C6A1A" w:rsidP="002F6902">
      <w:pPr>
        <w:jc w:val="center"/>
        <w:rPr>
          <w:rFonts w:ascii="方正小标宋简体" w:eastAsia="方正小标宋简体"/>
          <w:sz w:val="44"/>
          <w:szCs w:val="44"/>
        </w:rPr>
      </w:pPr>
      <w:r w:rsidRPr="007C6A1A">
        <w:rPr>
          <w:rFonts w:ascii="方正小标宋简体" w:eastAsia="方正小标宋简体" w:hint="eastAsia"/>
          <w:sz w:val="44"/>
          <w:szCs w:val="44"/>
        </w:rPr>
        <w:t>价格违法行为行政处罚规定</w:t>
      </w:r>
    </w:p>
    <w:p w14:paraId="34750CC3" w14:textId="77777777" w:rsidR="002F6902" w:rsidRPr="002F6902" w:rsidRDefault="002F6902" w:rsidP="002F6902">
      <w:pPr>
        <w:jc w:val="center"/>
        <w:rPr>
          <w:rFonts w:ascii="方正小标宋简体" w:eastAsia="方正小标宋简体"/>
          <w:sz w:val="44"/>
          <w:szCs w:val="44"/>
        </w:rPr>
      </w:pPr>
    </w:p>
    <w:p w14:paraId="70E1B19D"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第一条</w:t>
      </w:r>
    </w:p>
    <w:p w14:paraId="1D67BA51"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为了依法惩处价格违法行为，维护正常的价格秩序，保护消费者和经营者的合法权益，根据《中华人民共和国价格法》（以下简称价格法）的有关规定，制定本规定。</w:t>
      </w:r>
    </w:p>
    <w:p w14:paraId="2F63744B"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第二条</w:t>
      </w:r>
    </w:p>
    <w:p w14:paraId="157123EF"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县级以上各级人民政府价格主管部门依法对价格活动进行监督检查，并决定对价格违法行为的行政处罚。</w:t>
      </w:r>
    </w:p>
    <w:p w14:paraId="307C54A1"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第三条</w:t>
      </w:r>
    </w:p>
    <w:p w14:paraId="2CC75EEF"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价格违法行为的行政处罚由价格违法行为发生地的地方人民政府价格主管部门决定；国务院价格主管部门规定由其上级价格主管部门决定的，从其规定。</w:t>
      </w:r>
    </w:p>
    <w:p w14:paraId="7791C45F"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第四条</w:t>
      </w:r>
    </w:p>
    <w:p w14:paraId="2E2770A4"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经营者违反价格法第十四条的规定，有下列行为之一的，责令改正，没收违法所得，并处违法所得</w:t>
      </w:r>
      <w:r w:rsidRPr="007C6A1A">
        <w:rPr>
          <w:rFonts w:ascii="仿宋_GB2312" w:eastAsia="仿宋_GB2312"/>
          <w:sz w:val="32"/>
          <w:szCs w:val="32"/>
        </w:rPr>
        <w:t>5倍以下的罚款；没有违法所得的，处10万元以上100万元以下的罚款；情节严重的，责令停业整顿，或者由工商行政管理机关吊销营业执照： （一）除依法降价处理鲜活商品、季节性商品、积压商品等商品外，为了排挤竞争对手或者独占市场，以低于成本的价格倾销，扰乱正常的生产经营秩序，损害国家利益</w:t>
      </w:r>
      <w:r w:rsidRPr="007C6A1A">
        <w:rPr>
          <w:rFonts w:ascii="仿宋_GB2312" w:eastAsia="仿宋_GB2312"/>
          <w:sz w:val="32"/>
          <w:szCs w:val="32"/>
        </w:rPr>
        <w:lastRenderedPageBreak/>
        <w:t>或者其他经营者的合法权益的； （二）提供相同商品或者服务，对具有同等交易条件的其他经营者实行价格歧视的。</w:t>
      </w:r>
    </w:p>
    <w:p w14:paraId="3A190E6F"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第五条</w:t>
      </w:r>
    </w:p>
    <w:p w14:paraId="6E4B7D68"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经营者违反价格法第十四条的规定，相互串通，操纵市场价格，造成商品价格较大幅度上涨的，责令改正，没收违法所得，并处违法所得</w:t>
      </w:r>
      <w:r w:rsidRPr="007C6A1A">
        <w:rPr>
          <w:rFonts w:ascii="仿宋_GB2312" w:eastAsia="仿宋_GB2312"/>
          <w:sz w:val="32"/>
          <w:szCs w:val="32"/>
        </w:rPr>
        <w:t>5倍以下的罚款；没有违法所得的，处10万元以上100万元以下的罚款，情节较重的处100万元以上500万元以下的罚款；情节严重的，责令停业整顿，或者由工商行政管理机关吊销营业执照。 除前款规定情形外，经营者相互串通，操纵市场价格，损害其他经营者或者消费者合法权益的，依照本规定第四条的规定处罚。 行业协会或者其他单位组织经营者相互串通，操纵市场价格的，对经营者依照前两款的规定处罚；对行业协会或</w:t>
      </w:r>
      <w:r w:rsidRPr="007C6A1A">
        <w:rPr>
          <w:rFonts w:ascii="仿宋_GB2312" w:eastAsia="仿宋_GB2312" w:hint="eastAsia"/>
          <w:sz w:val="32"/>
          <w:szCs w:val="32"/>
        </w:rPr>
        <w:t>者其他单位，可以处</w:t>
      </w:r>
      <w:r w:rsidRPr="007C6A1A">
        <w:rPr>
          <w:rFonts w:ascii="仿宋_GB2312" w:eastAsia="仿宋_GB2312"/>
          <w:sz w:val="32"/>
          <w:szCs w:val="32"/>
        </w:rPr>
        <w:t>50万元以下的罚款，情节严重的，由登记管理机关依法撤销登记、吊销执照。</w:t>
      </w:r>
    </w:p>
    <w:p w14:paraId="6116EAC0"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第六条</w:t>
      </w:r>
    </w:p>
    <w:p w14:paraId="4738BE36"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经营者违反价格法第十四条的规定，有下列推动商品价格过快、过高上涨行为之一的，责令改正，没收违法所得，并处违法所得</w:t>
      </w:r>
      <w:r w:rsidRPr="007C6A1A">
        <w:rPr>
          <w:rFonts w:ascii="仿宋_GB2312" w:eastAsia="仿宋_GB2312"/>
          <w:sz w:val="32"/>
          <w:szCs w:val="32"/>
        </w:rPr>
        <w:t>5倍以下的罚款；没有违法所得的，处5万元以上50万元以下的罚款，情节较重的处50万元以上300万元以下的罚款；情节严重的，责令停业整顿，或者由工商行政管理机关吊销营业执照： （一）捏造、散布涨价信息，扰</w:t>
      </w:r>
      <w:r w:rsidRPr="007C6A1A">
        <w:rPr>
          <w:rFonts w:ascii="仿宋_GB2312" w:eastAsia="仿宋_GB2312"/>
          <w:sz w:val="32"/>
          <w:szCs w:val="32"/>
        </w:rPr>
        <w:lastRenderedPageBreak/>
        <w:t>乱市场价格秩序的； （二）除生产自用外，超出正常的存储数量或者存储周期，大量囤积市场供应紧张、价格发生异常波动的商品，经价格主管部门</w:t>
      </w:r>
      <w:proofErr w:type="gramStart"/>
      <w:r w:rsidRPr="007C6A1A">
        <w:rPr>
          <w:rFonts w:ascii="仿宋_GB2312" w:eastAsia="仿宋_GB2312"/>
          <w:sz w:val="32"/>
          <w:szCs w:val="32"/>
        </w:rPr>
        <w:t>告诫仍</w:t>
      </w:r>
      <w:proofErr w:type="gramEnd"/>
      <w:r w:rsidRPr="007C6A1A">
        <w:rPr>
          <w:rFonts w:ascii="仿宋_GB2312" w:eastAsia="仿宋_GB2312"/>
          <w:sz w:val="32"/>
          <w:szCs w:val="32"/>
        </w:rPr>
        <w:t>继续囤积的； （三）利用其他手段哄抬价格，推动商品价格过快、</w:t>
      </w:r>
      <w:r w:rsidRPr="007C6A1A">
        <w:rPr>
          <w:rFonts w:ascii="仿宋_GB2312" w:eastAsia="仿宋_GB2312" w:hint="eastAsia"/>
          <w:sz w:val="32"/>
          <w:szCs w:val="32"/>
        </w:rPr>
        <w:t>过高上涨的。</w:t>
      </w:r>
      <w:r w:rsidRPr="007C6A1A">
        <w:rPr>
          <w:rFonts w:ascii="仿宋_GB2312" w:eastAsia="仿宋_GB2312"/>
          <w:sz w:val="32"/>
          <w:szCs w:val="32"/>
        </w:rPr>
        <w:t xml:space="preserve"> 行业协会或者为商品交易提供服务的单位有前款规定的违法行为的，可以处50万元以下的罚款；情节严重的，由登记管理机关依法撤销登记、吊销执照。 前两款规定以外的其他单位散布虚假涨价信息，扰乱市场价格秩序，依法应当由其他主管机关查处的，价格主管部门可以提出依法处罚的建议，有关主管机关应当依法处罚。</w:t>
      </w:r>
    </w:p>
    <w:p w14:paraId="66E5FE1F"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第七条</w:t>
      </w:r>
    </w:p>
    <w:p w14:paraId="2052E9AB"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经营者违反价格法第十四条的规定，利用虚假的或者使人误解的价格手段，诱骗消费者或者其他经营者与其进行交易的，责令改正，没收违法所得，并处违法所得</w:t>
      </w:r>
      <w:r w:rsidRPr="007C6A1A">
        <w:rPr>
          <w:rFonts w:ascii="仿宋_GB2312" w:eastAsia="仿宋_GB2312"/>
          <w:sz w:val="32"/>
          <w:szCs w:val="32"/>
        </w:rPr>
        <w:t>5倍以下的罚款；没有违法所得的，处5万元以上50万元以下的罚款；情节严重的，责令停业整顿，或者由工商行政管理机关吊销营业执照。</w:t>
      </w:r>
    </w:p>
    <w:p w14:paraId="27DB0902"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第八条</w:t>
      </w:r>
    </w:p>
    <w:p w14:paraId="18F55AEF"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经营者违反价格法第十四条的规定，采取抬高等级或者压低等级等手段销售、收购商品或者提供服务，变相提高或者压低价格的，责令改正，没收违法所得，并处违法所得</w:t>
      </w:r>
      <w:r w:rsidRPr="007C6A1A">
        <w:rPr>
          <w:rFonts w:ascii="仿宋_GB2312" w:eastAsia="仿宋_GB2312"/>
          <w:sz w:val="32"/>
          <w:szCs w:val="32"/>
        </w:rPr>
        <w:t>5倍以下的罚款；没有违法所得的，处2万元以上20万元以</w:t>
      </w:r>
      <w:r w:rsidRPr="007C6A1A">
        <w:rPr>
          <w:rFonts w:ascii="仿宋_GB2312" w:eastAsia="仿宋_GB2312"/>
          <w:sz w:val="32"/>
          <w:szCs w:val="32"/>
        </w:rPr>
        <w:lastRenderedPageBreak/>
        <w:t>下的罚款；情节严重的，责令停业整顿，或者由工商行政管理机关吊销营业执照。</w:t>
      </w:r>
    </w:p>
    <w:p w14:paraId="17AE4810"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第九条</w:t>
      </w:r>
    </w:p>
    <w:p w14:paraId="140F3AFF"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经营者不执行政府指导价、政府定价，有下列行为之一的，责令改正，没收违法所得，并处违法所得</w:t>
      </w:r>
      <w:r w:rsidRPr="007C6A1A">
        <w:rPr>
          <w:rFonts w:ascii="仿宋_GB2312" w:eastAsia="仿宋_GB2312"/>
          <w:sz w:val="32"/>
          <w:szCs w:val="32"/>
        </w:rPr>
        <w:t>5倍以下的罚款；没有违法所得的，处5万元以上50万元以下的罚款，情节较重的处50万元以上200万元以下的罚款；情节严重的，责令停业整顿： （一）超出政府指导价浮动幅度制定价格的； （二）高于或者低于政府定价制定价格的； （三）擅自制定属于政府指导价、政府定价范围内的商品或者服务价格的； （四）提前或者推迟执行政府指导价、政府定价的； （五）自立收费项目或者自定标准收费的； （六）采取分解收费项目、重复收费、扩大收费范围等</w:t>
      </w:r>
      <w:r w:rsidRPr="007C6A1A">
        <w:rPr>
          <w:rFonts w:ascii="仿宋_GB2312" w:eastAsia="仿宋_GB2312" w:hint="eastAsia"/>
          <w:sz w:val="32"/>
          <w:szCs w:val="32"/>
        </w:rPr>
        <w:t>方式变相提高收费标准的；</w:t>
      </w:r>
      <w:r w:rsidRPr="007C6A1A">
        <w:rPr>
          <w:rFonts w:ascii="仿宋_GB2312" w:eastAsia="仿宋_GB2312"/>
          <w:sz w:val="32"/>
          <w:szCs w:val="32"/>
        </w:rPr>
        <w:t xml:space="preserve"> （七）对政府明令取消的收费项目继续收费的； （八）违反规定以保证金、抵押金等形式变相收费的； （九）强制或者变相强制服务并收费的； （十）不按照规定提供服务而收取费用的； （十一）不执行政府指导价、政府定价的其他行为。</w:t>
      </w:r>
    </w:p>
    <w:p w14:paraId="2757106B"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第十条</w:t>
      </w:r>
    </w:p>
    <w:p w14:paraId="521DB329"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经营者不执行法定的价格干预措施、紧急措施，有下列行为之一的，责令改正，没收违法所得，并处违法所得</w:t>
      </w:r>
      <w:r w:rsidRPr="007C6A1A">
        <w:rPr>
          <w:rFonts w:ascii="仿宋_GB2312" w:eastAsia="仿宋_GB2312"/>
          <w:sz w:val="32"/>
          <w:szCs w:val="32"/>
        </w:rPr>
        <w:t>5倍以下的罚款；没有违法所得的，处10万元以上100万元以下的罚款，情节较重的处100万元以上500万元以下的罚款；</w:t>
      </w:r>
      <w:r w:rsidRPr="007C6A1A">
        <w:rPr>
          <w:rFonts w:ascii="仿宋_GB2312" w:eastAsia="仿宋_GB2312"/>
          <w:sz w:val="32"/>
          <w:szCs w:val="32"/>
        </w:rPr>
        <w:lastRenderedPageBreak/>
        <w:t>情节严重的，责令停业整顿： （一）不执行提价申报或者调价备案制度的； （二）超过规定的差价率、利润率幅度的； （三）不执行规定的限价、最低保护价的； （四）不执行集中定价权限措施的； （五）不执行冻结价格措施的； （六）不执行法定的价格干预措施、紧急措施的其他行为。</w:t>
      </w:r>
    </w:p>
    <w:p w14:paraId="586F0103"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第十一条</w:t>
      </w:r>
    </w:p>
    <w:p w14:paraId="3586B71E"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本规定第四条、第七条至第九条规定中经营者为个人的，对其没有违法所得的价格违法行为，可以处</w:t>
      </w:r>
      <w:r w:rsidRPr="007C6A1A">
        <w:rPr>
          <w:rFonts w:ascii="仿宋_GB2312" w:eastAsia="仿宋_GB2312"/>
          <w:sz w:val="32"/>
          <w:szCs w:val="32"/>
        </w:rPr>
        <w:t>10万元以下的罚款。 本规定第五条、第六条、第十条规定中经营者为个人的，对其没有违法所得的价格违法行为，按照前款规定处罚；情节严重的，处10万元以上50万元以下的罚款。</w:t>
      </w:r>
    </w:p>
    <w:p w14:paraId="0C2BCA60"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第十二条</w:t>
      </w:r>
    </w:p>
    <w:p w14:paraId="06FF7B80"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经营者违反法律、法规的规定牟取暴利的，责令改正，没收违法所得，可以并处违法所得</w:t>
      </w:r>
      <w:r w:rsidRPr="007C6A1A">
        <w:rPr>
          <w:rFonts w:ascii="仿宋_GB2312" w:eastAsia="仿宋_GB2312"/>
          <w:sz w:val="32"/>
          <w:szCs w:val="32"/>
        </w:rPr>
        <w:t>5倍以下的罚款；情节严重的，责令停业整顿，或者由工商行政管理机关吊销营业执照。</w:t>
      </w:r>
    </w:p>
    <w:p w14:paraId="1231A0F0"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第十三条</w:t>
      </w:r>
    </w:p>
    <w:p w14:paraId="14F7DCF3"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经营者违反明码标价规定，有下列行为之一的，责令改正，没收违法所得，可以并处</w:t>
      </w:r>
      <w:r w:rsidRPr="007C6A1A">
        <w:rPr>
          <w:rFonts w:ascii="仿宋_GB2312" w:eastAsia="仿宋_GB2312"/>
          <w:sz w:val="32"/>
          <w:szCs w:val="32"/>
        </w:rPr>
        <w:t>5000元以下的罚款： （一）不标明价格的； （二）不按照规定的内容和方式明码标价的； （三）在标价之外加价出售商品或者收取未标明的费用的； （四）违反明码标价规定的其他行为。</w:t>
      </w:r>
    </w:p>
    <w:p w14:paraId="03E40DE1"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lastRenderedPageBreak/>
        <w:t>第十四条</w:t>
      </w:r>
    </w:p>
    <w:p w14:paraId="5EF51BAC"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拒绝提供价格监督检查所需资料或者提供虚假资料的，责令改正，给予警告；逾期不改正的，可以处</w:t>
      </w:r>
      <w:r w:rsidRPr="007C6A1A">
        <w:rPr>
          <w:rFonts w:ascii="仿宋_GB2312" w:eastAsia="仿宋_GB2312"/>
          <w:sz w:val="32"/>
          <w:szCs w:val="32"/>
        </w:rPr>
        <w:t>10万元以下的罚款，对直接负责的主管人员和其他直接责任人员给予纪律处分。</w:t>
      </w:r>
    </w:p>
    <w:p w14:paraId="7C337264"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第十五条</w:t>
      </w:r>
    </w:p>
    <w:p w14:paraId="5CB86F85"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政府价格主管部门进行价格监督检查时，发现经营者的违法行为同时具有下列三种情形的，可以依照价格法第三十四条第（三）项的规定责令其暂停相关营业：</w:t>
      </w:r>
      <w:r w:rsidRPr="007C6A1A">
        <w:rPr>
          <w:rFonts w:ascii="仿宋_GB2312" w:eastAsia="仿宋_GB2312"/>
          <w:sz w:val="32"/>
          <w:szCs w:val="32"/>
        </w:rPr>
        <w:t xml:space="preserve"> （一）违法行为情节复杂或者情节严重，经查明后可能给予较重处罚的； （二）不暂停相关营业，违法行为将继续的； （三）不暂停相关营业，可能影响违法事实的认定，采取其他措施又不足以保证查明的。 政府价格主管部门进行价格监督检查时，执法人员不得少于2人，并应当向经营者或者有关人员出示证件。</w:t>
      </w:r>
    </w:p>
    <w:p w14:paraId="2A9B31A3"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第十六条</w:t>
      </w:r>
    </w:p>
    <w:p w14:paraId="1ECBF868"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本规定第四条至第十三条规定中的违法所得，属于价格法第四十一条规定的消费者或者其他经营者多付价款的，责令经营者限期退还。难以查找多付价款的消费者或者其他经营者的，责令公告查找。</w:t>
      </w:r>
      <w:r w:rsidRPr="007C6A1A">
        <w:rPr>
          <w:rFonts w:ascii="仿宋_GB2312" w:eastAsia="仿宋_GB2312"/>
          <w:sz w:val="32"/>
          <w:szCs w:val="32"/>
        </w:rPr>
        <w:t xml:space="preserve"> 经营者拒不按照前款规定退还消费者或者其他经营者多付的价款，以及期限届满没有退还消费者或者其他经营者多付的价款，由政府价格主管部门予以没</w:t>
      </w:r>
      <w:r w:rsidRPr="007C6A1A">
        <w:rPr>
          <w:rFonts w:ascii="仿宋_GB2312" w:eastAsia="仿宋_GB2312"/>
          <w:sz w:val="32"/>
          <w:szCs w:val="32"/>
        </w:rPr>
        <w:lastRenderedPageBreak/>
        <w:t>收，消费者或者其他经营者要求退还时，由经营者依法承担民事责任。</w:t>
      </w:r>
    </w:p>
    <w:p w14:paraId="12057E7B"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第十七条</w:t>
      </w:r>
    </w:p>
    <w:p w14:paraId="77D20035"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经营者有《中华人民共和国行政处罚法》第二十七条所列情形的，应当依法从轻或者减轻处罚。</w:t>
      </w:r>
      <w:r w:rsidRPr="007C6A1A">
        <w:rPr>
          <w:rFonts w:ascii="仿宋_GB2312" w:eastAsia="仿宋_GB2312"/>
          <w:sz w:val="32"/>
          <w:szCs w:val="32"/>
        </w:rPr>
        <w:t xml:space="preserve"> 经营者有下列情形之一的，应当从重处罚： （一）价格违法行为严重或者社会影响较大的； （二）屡查屡犯的； （三）伪造、涂改或者转移、销毁证据的； （四）转移与价格违法行为有关的资金或者商品的； （五）经营者拒不按照本规定第十六条第一款规定退还消费者或者其他经营者多付价款的； （六）应予从重处罚的其他价格违法行为。</w:t>
      </w:r>
    </w:p>
    <w:p w14:paraId="4E5EF50D"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第十八条</w:t>
      </w:r>
    </w:p>
    <w:p w14:paraId="2BEBE10B"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本规定中以违法所得计算罚款数额的，违法所得无法确定时，</w:t>
      </w:r>
      <w:proofErr w:type="gramStart"/>
      <w:r w:rsidRPr="007C6A1A">
        <w:rPr>
          <w:rFonts w:ascii="仿宋_GB2312" w:eastAsia="仿宋_GB2312" w:hint="eastAsia"/>
          <w:sz w:val="32"/>
          <w:szCs w:val="32"/>
        </w:rPr>
        <w:t>按照没有</w:t>
      </w:r>
      <w:proofErr w:type="gramEnd"/>
      <w:r w:rsidRPr="007C6A1A">
        <w:rPr>
          <w:rFonts w:ascii="仿宋_GB2312" w:eastAsia="仿宋_GB2312" w:hint="eastAsia"/>
          <w:sz w:val="32"/>
          <w:szCs w:val="32"/>
        </w:rPr>
        <w:t>违法所得的规定处罚。</w:t>
      </w:r>
    </w:p>
    <w:p w14:paraId="13253D5D"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第十九条</w:t>
      </w:r>
    </w:p>
    <w:p w14:paraId="16AFCE83"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有本规定所列价格违法行为严重扰乱市场秩序，构成犯罪的，依法追究刑事责任。</w:t>
      </w:r>
    </w:p>
    <w:p w14:paraId="71923421"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第二十条</w:t>
      </w:r>
    </w:p>
    <w:p w14:paraId="10E6CD34"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经营者对政府价格主管部门</w:t>
      </w:r>
      <w:proofErr w:type="gramStart"/>
      <w:r w:rsidRPr="007C6A1A">
        <w:rPr>
          <w:rFonts w:ascii="仿宋_GB2312" w:eastAsia="仿宋_GB2312" w:hint="eastAsia"/>
          <w:sz w:val="32"/>
          <w:szCs w:val="32"/>
        </w:rPr>
        <w:t>作出</w:t>
      </w:r>
      <w:proofErr w:type="gramEnd"/>
      <w:r w:rsidRPr="007C6A1A">
        <w:rPr>
          <w:rFonts w:ascii="仿宋_GB2312" w:eastAsia="仿宋_GB2312" w:hint="eastAsia"/>
          <w:sz w:val="32"/>
          <w:szCs w:val="32"/>
        </w:rPr>
        <w:t>的处罚决定不服的，应当</w:t>
      </w:r>
      <w:proofErr w:type="gramStart"/>
      <w:r w:rsidRPr="007C6A1A">
        <w:rPr>
          <w:rFonts w:ascii="仿宋_GB2312" w:eastAsia="仿宋_GB2312" w:hint="eastAsia"/>
          <w:sz w:val="32"/>
          <w:szCs w:val="32"/>
        </w:rPr>
        <w:t>先依法</w:t>
      </w:r>
      <w:proofErr w:type="gramEnd"/>
      <w:r w:rsidRPr="007C6A1A">
        <w:rPr>
          <w:rFonts w:ascii="仿宋_GB2312" w:eastAsia="仿宋_GB2312" w:hint="eastAsia"/>
          <w:sz w:val="32"/>
          <w:szCs w:val="32"/>
        </w:rPr>
        <w:t>申请行政复议；对行政复议决定不服的，可以依法向人民法院提起诉讼。</w:t>
      </w:r>
    </w:p>
    <w:p w14:paraId="015AF712"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第二十一条</w:t>
      </w:r>
    </w:p>
    <w:p w14:paraId="19C52357"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lastRenderedPageBreak/>
        <w:t>逾期不缴纳罚款的，每日按罚款数额的</w:t>
      </w:r>
      <w:r w:rsidRPr="007C6A1A">
        <w:rPr>
          <w:rFonts w:ascii="仿宋_GB2312" w:eastAsia="仿宋_GB2312"/>
          <w:sz w:val="32"/>
          <w:szCs w:val="32"/>
        </w:rPr>
        <w:t>3%加处罚款；逾期不缴纳违法所得的，每日按违法所得数额的2</w:t>
      </w:r>
      <w:r w:rsidRPr="007C6A1A">
        <w:rPr>
          <w:rFonts w:ascii="仿宋_GB2312" w:eastAsia="仿宋_GB2312"/>
          <w:sz w:val="32"/>
          <w:szCs w:val="32"/>
        </w:rPr>
        <w:t>‰</w:t>
      </w:r>
      <w:r w:rsidRPr="007C6A1A">
        <w:rPr>
          <w:rFonts w:ascii="仿宋_GB2312" w:eastAsia="仿宋_GB2312"/>
          <w:sz w:val="32"/>
          <w:szCs w:val="32"/>
        </w:rPr>
        <w:t>加处罚款。</w:t>
      </w:r>
    </w:p>
    <w:p w14:paraId="3AE9841E"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第二十二条</w:t>
      </w:r>
    </w:p>
    <w:p w14:paraId="2B7E4B21"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任何单位和个人有本规定所列价格违法行为，情节严重，拒不改正的，政府价格主管部门除依照本规定给予处罚外，可以公告其价格违法行为，直至其改正。</w:t>
      </w:r>
    </w:p>
    <w:p w14:paraId="2714F314"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第二十三条</w:t>
      </w:r>
    </w:p>
    <w:p w14:paraId="69BE01AE"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有关法律对价格法第十四条所</w:t>
      </w:r>
      <w:proofErr w:type="gramStart"/>
      <w:r w:rsidRPr="007C6A1A">
        <w:rPr>
          <w:rFonts w:ascii="仿宋_GB2312" w:eastAsia="仿宋_GB2312" w:hint="eastAsia"/>
          <w:sz w:val="32"/>
          <w:szCs w:val="32"/>
        </w:rPr>
        <w:t>列行</w:t>
      </w:r>
      <w:proofErr w:type="gramEnd"/>
      <w:r w:rsidRPr="007C6A1A">
        <w:rPr>
          <w:rFonts w:ascii="仿宋_GB2312" w:eastAsia="仿宋_GB2312" w:hint="eastAsia"/>
          <w:sz w:val="32"/>
          <w:szCs w:val="32"/>
        </w:rPr>
        <w:t>为的处罚及处罚机关另有规定的，可以依照有关法律的规定执行。</w:t>
      </w:r>
    </w:p>
    <w:p w14:paraId="395371FD"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第二十四条</w:t>
      </w:r>
    </w:p>
    <w:p w14:paraId="5148C177" w14:textId="77777777" w:rsidR="007C6A1A" w:rsidRPr="007C6A1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价格执法人员泄露国家秘密、经营者的商业秘密或者滥用职权、玩忽职守、徇私舞弊，构成犯罪的，依法追究刑事责任；尚不构成犯罪的，依法给予处分。</w:t>
      </w:r>
    </w:p>
    <w:p w14:paraId="6F32C1CD" w14:textId="77777777" w:rsidR="007C6A1A" w:rsidRPr="007C6A1A" w:rsidRDefault="007C6A1A" w:rsidP="007C6A1A">
      <w:pPr>
        <w:ind w:firstLineChars="200" w:firstLine="640"/>
        <w:rPr>
          <w:rFonts w:ascii="黑体" w:eastAsia="黑体" w:hAnsi="黑体"/>
          <w:sz w:val="32"/>
          <w:szCs w:val="32"/>
        </w:rPr>
      </w:pPr>
      <w:r w:rsidRPr="007C6A1A">
        <w:rPr>
          <w:rFonts w:ascii="黑体" w:eastAsia="黑体" w:hAnsi="黑体" w:hint="eastAsia"/>
          <w:sz w:val="32"/>
          <w:szCs w:val="32"/>
        </w:rPr>
        <w:t>第二十五条</w:t>
      </w:r>
    </w:p>
    <w:p w14:paraId="5D30E53E" w14:textId="0941D1EF" w:rsidR="008A01AA" w:rsidRPr="008A01AA" w:rsidRDefault="007C6A1A" w:rsidP="007C6A1A">
      <w:pPr>
        <w:ind w:firstLineChars="200" w:firstLine="640"/>
        <w:rPr>
          <w:rFonts w:ascii="仿宋_GB2312" w:eastAsia="仿宋_GB2312"/>
          <w:sz w:val="32"/>
          <w:szCs w:val="32"/>
        </w:rPr>
      </w:pPr>
      <w:r w:rsidRPr="007C6A1A">
        <w:rPr>
          <w:rFonts w:ascii="仿宋_GB2312" w:eastAsia="仿宋_GB2312" w:hint="eastAsia"/>
          <w:sz w:val="32"/>
          <w:szCs w:val="32"/>
        </w:rPr>
        <w:t>本规定自公布之日起施行。</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3F0D5" w14:textId="77777777" w:rsidR="00551892" w:rsidRDefault="00551892" w:rsidP="00413A59">
      <w:r>
        <w:separator/>
      </w:r>
    </w:p>
  </w:endnote>
  <w:endnote w:type="continuationSeparator" w:id="0">
    <w:p w14:paraId="37AD0C99" w14:textId="77777777" w:rsidR="00551892" w:rsidRDefault="00551892"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49D5B" w14:textId="77777777" w:rsidR="00551892" w:rsidRDefault="00551892" w:rsidP="00413A59">
      <w:r>
        <w:separator/>
      </w:r>
    </w:p>
  </w:footnote>
  <w:footnote w:type="continuationSeparator" w:id="0">
    <w:p w14:paraId="2D6200E1" w14:textId="77777777" w:rsidR="00551892" w:rsidRDefault="00551892"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106312"/>
    <w:rsid w:val="0021553E"/>
    <w:rsid w:val="002174CA"/>
    <w:rsid w:val="0027127C"/>
    <w:rsid w:val="002F6902"/>
    <w:rsid w:val="003B688C"/>
    <w:rsid w:val="0040376B"/>
    <w:rsid w:val="00413A59"/>
    <w:rsid w:val="00551892"/>
    <w:rsid w:val="005541F8"/>
    <w:rsid w:val="00591913"/>
    <w:rsid w:val="00604D85"/>
    <w:rsid w:val="006278B3"/>
    <w:rsid w:val="006E4CF1"/>
    <w:rsid w:val="00750B0A"/>
    <w:rsid w:val="007C6A1A"/>
    <w:rsid w:val="008A01AA"/>
    <w:rsid w:val="008F24E5"/>
    <w:rsid w:val="00970693"/>
    <w:rsid w:val="00A1596C"/>
    <w:rsid w:val="00A75B6E"/>
    <w:rsid w:val="00AE70AD"/>
    <w:rsid w:val="00B60922"/>
    <w:rsid w:val="00BB74E2"/>
    <w:rsid w:val="00C0333E"/>
    <w:rsid w:val="00C40B3C"/>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8</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22</cp:revision>
  <dcterms:created xsi:type="dcterms:W3CDTF">2020-08-17T09:04:00Z</dcterms:created>
  <dcterms:modified xsi:type="dcterms:W3CDTF">2020-09-02T00:55:00Z</dcterms:modified>
</cp:coreProperties>
</file>