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  <w:t>致公立医疗机构的一封信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各公立医疗机构：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一直以来，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大公立口腔医疗机构作为口腔种植服务的中坚力量和品质标杆，坚持以人民健康为中心，着眼民生所需、响应患者所盼，为满足群众口腔种植需求、改善口腔健康发挥了重要作用。特别是在医疗保障部门开展的口腔种植收费专项治理中作出了表率，对广大患者热切期盼作出了积极响应。对此，我们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2022年以来，通过广大口腔医疗机构、医务人员和相关企业共同努力，口腔种植收费专项治理取得丰硕前期成果。明确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公立医疗机构单颗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种植牙全流程医疗服务价格（含门诊诊查、生化检验和影像检查、种植体植入、牙冠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、麻醉、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D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建模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等医疗服务费用，不含耗材）调控目标为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元以内，口腔种植体系统集采中选价格平均900余元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最高价1855元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，单牙种植用全瓷牙冠平均挂网价格300余元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最高价656元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小小种植牙蕴含着大大的民生期盼，凝聚了人民群众对美好生活的向往。广大公立口腔医疗机构既是口腔种植服务的直接提供者，也是党和政府惠民政策的宣传者和实践者；决定着各项治理措施落地“最后一公里”，也决定着口腔种植收费专项治理的最终成效，更决定着未来口腔种植行业发展。在此郑重倡议广大公立口腔医疗机构坚持公益属性，切实承担起社会责任，认真履行口腔种植专项治理承诺，将党和政府的好政策转化为人民满意的好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积极实施种植体系统集采和牙冠竞价挂网结果。履行报量承诺，优先使用中选产品，按时完成协议采购量，按要求通过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湖南省医药集采平台耗材招采系统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采购耗材。优先向患者推荐中选产品，不夸大未中选产品的功效。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面执行口腔种植医疗服务价格和耗材“零加成”政策。严格落实口腔种植医疗服务全流程调控价格，在本机构醒目位置公布本市口腔种植医疗服务价格调控目标、种植体和牙冠中选价格，以及本机构的实际收费，方便患者比对，做到明码标价、公开透明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倡导“厚德载物施仁术，大医精诚济苍生。”督促医务人员平等待患、一视同仁，不随意增减服务项目和内容，不随意突破调控目标。着力提升口腔种植技术，不断提高种植牙成功率、存活率，为广大患者提供质优价宜的口腔种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一分部署，九分落实。我们相信，有广大公立口腔医疗机构的积极参与，将逐步扩大受益面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，更好服务“三湘”口腔种植患者；并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形成良性市场格局，推动行业高质量发展。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再次感谢对医疗保障工作和口腔健康事业的鼎力支持！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2023年4月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  <w:t>致广大医保定点民营医疗机构的一封信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各医保定点民营医疗机构：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一直以来，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大民营口腔医疗机构作为口腔种植服务的重要力量，坚持以人民健康为中心，在满足群众口腔种植多元化需求、改善口腔健康方面发挥了重要作用。特别是在医疗保障部门开展的口腔种植收费专项治理中勇于担当，积极响应广大患者热切期盼。对此，我们表示衷心的感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2022年以来，通过广大口腔医疗机构、医务人员和相关企业共同努力，口腔种植收费专项治理取得丰硕前期成果。口腔种植体系统集采中选价格平均900余元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最高价1855元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，单牙种植用全瓷牙冠平均挂网价格300余元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最高价656元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，大幅降低了口腔种植耗材成本，破解“种牙贵”难题的曙光已在眼前。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小小种植牙蕴含着大大的民生期盼，凝聚了人民群众对美好生活的向往。广大民营口腔医疗机构既是口腔种植服务的直接提供者，也是党和政府惠民政策的宣传者和实践者；决定着各项治理措施落地“最后一公里”，也决定着口腔种植收费专项治理的最终成效。医保定点民营医疗机构享受了医保定点的红利，也应承担起以适宜价格向群众提供口腔种植服务的义务。在此郑重倡议广大医保定点民营口腔医疗机构切实承担起社会责任，认真履行口腔种植专项治理承诺，将党和政府的好政策转化为人民满意的好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按照承诺实施种植体系统集采和牙冠竞价挂网结果。履行报量承诺，优先使用中选产品，按时完成协议采购量，按要求通过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湖南省医药集采平台耗材招采系统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采购耗材。优先向患者推荐中选产品，不夸大未中选产品的功效。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严格落实明码标价，公开透明提供服务。在本机构醒目位置公布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本市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口腔种植医疗服务价格调控目标、种植体和牙冠中选价格。同时，公布本机构对应的实际收费，方便患者比对，接受社会监督。提议实行口腔种植耗材“零加成”，倡导自觉按照不突破公立医院医疗服务价格全流程调控目标，根据实际情况收取医疗服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倡导“厚德载物施仁术，大医精诚济苍生。”督促医务人员平等待患、一视同仁，不随意增减服务项目和内容。着力提升口腔种植技术，不断提高种植牙成功率、存活率，为广大患者提供质优价宜的口腔种植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医疗保障部门也将向社会公开各医疗机构执行医疗服务、种植体、牙冠三类费用调控情况，接受患者监督。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一分部署，九分落实。我们相信，有广大民营口腔医疗机构的支持，将逐步扩大受益面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，更好服务“三湘”口腔种植患者；并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形成良性市场格局，推动行业高质量发展。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再次感谢对医疗保障工作和口腔健康事业的鼎力支持！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2023年4月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</w:p>
    <w:p/>
    <w:p>
      <w:pPr>
        <w:pStyle w:val="2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  <w:t>致广大非定点民营医疗机构的一封信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各民营医疗机构：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一直以来，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大民营口腔医疗机构作为口腔种植服务的重要力量，坚持以人民健康为中心，在满足群众口腔种植多元化需求、改善口腔健康方面发挥了重要作用。特别是在医疗保障部门开展的口腔种植收费专项治理中勇于担当，积极响应广大患者热切期盼。对此，我们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2022年以来，通过广大口腔医疗机构、医务人员和相关企业共同努力，口腔种植收费专项治理取得丰硕前期成果。口腔种植体系统集采中选价格平均900余元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最高价1855元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，单牙种植用全瓷牙冠平均挂网价格300余元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最高价656元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，大幅降低了口腔种植耗材成本，破解“种牙贵”难题的曙光已在眼前。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小小种植牙蕴含着大大的民生期盼，凝聚了人民群众对美好生活的向往。广大民营口腔医疗机构既是口腔种植服务的直接提供者，也是党和政府惠民政策的宣传者和实践者；决定着各项治理措施落地“最后一公里”，也决定着口腔种植收费专项治理的最终成效。在此郑重倡议广大民营口腔医疗机构切实承担起社会责任，认真履行口腔种植专项治理承诺，将党和政府的好政策转化为人民满意的好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按照承诺实施种植体系统集采和牙冠竞价挂网结果。履行报量承诺，优先使用中选产品，按时完成协议采购量，按要求通过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湖南省医药集采平台耗材招采系统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采购耗材。优先向患者推荐中选产品，不夸大未中选产品的功效。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严格落实明码标价，公开透明提供服务。在本机构醒目位置公布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本市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口腔种植医疗服务价格调控目标、种植体和牙冠中选价格。同时，公布本机构对应项的实际收费，方便患者比对，接受社会监督。倡导实行口腔种植耗材不加价或少加价，自觉按照不突破公立医院医疗服务价格全流程调控目标，根据实际情况收取医疗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倡导“厚德载物施仁术，大医精诚济苍生。”督促医务人员平等待患、一视同仁，不随意增减服务项目和内容。着力提升口腔种植技术，不断提高种植牙成功率、存活率，为广大患者提供质优价宜的口腔种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医疗保障部门也将向社会公开各医疗机构执行医疗服务、种植体、牙冠三类费用调控情况，接受患者监督。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一分部署，九分落实。我们相信，有广大民营口腔医疗机构的支持，将逐步扩大受益面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，更好服务“三湘”口腔种植患者；并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形成良性市场格局，推动行业高质量发展。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再次感谢对医疗保障工作和口腔健康事业的鼎力支持！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医疗保障局</w:t>
      </w:r>
    </w:p>
    <w:p>
      <w:pPr>
        <w:jc w:val="center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2023年4月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D78C3"/>
    <w:rsid w:val="510559B2"/>
    <w:rsid w:val="796D7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2023-04-18T00:29:00Z</dcterms:created>
  <dc:creator>彭小玲</dc:creator>
  <cp:lastModifiedBy>彭小玲</cp:lastModifiedBy>
  <dcterms:modified xsi:type="dcterms:W3CDTF">2023-04-18T00:32:12Z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