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21" w:afterLines="1000" w:line="360" w:lineRule="auto"/>
        <w:ind w:firstLine="0" w:firstLineChars="0"/>
        <w:jc w:val="left"/>
        <w:textAlignment w:val="auto"/>
        <w:rPr>
          <w:rFonts w:hint="eastAsia" w:cs="宋体"/>
          <w:b/>
          <w:bCs/>
          <w:sz w:val="28"/>
          <w:szCs w:val="28"/>
          <w:lang w:val="en-US" w:eastAsia="zh-CN"/>
        </w:rPr>
      </w:pPr>
      <w:bookmarkStart w:id="0" w:name="_Hlk10968745"/>
      <w:bookmarkEnd w:id="0"/>
      <w:bookmarkStart w:id="11" w:name="_GoBack"/>
      <w:bookmarkEnd w:id="11"/>
      <w:r>
        <w:rPr>
          <w:rFonts w:hint="eastAsia" w:cs="宋体"/>
          <w:b/>
          <w:bCs/>
          <w:sz w:val="28"/>
          <w:szCs w:val="28"/>
        </w:rPr>
        <w:t>文档编号：HNYBJ-</w:t>
      </w:r>
      <w:r>
        <w:rPr>
          <w:rFonts w:hint="eastAsia" w:cs="宋体"/>
          <w:b/>
          <w:bCs/>
          <w:sz w:val="28"/>
          <w:szCs w:val="28"/>
          <w:lang w:val="en-US" w:eastAsia="zh-CN"/>
        </w:rPr>
        <w:t>05</w:t>
      </w:r>
      <w:r>
        <w:rPr>
          <w:rFonts w:hint="eastAsia" w:cs="宋体"/>
          <w:b/>
          <w:bCs/>
          <w:sz w:val="28"/>
          <w:szCs w:val="28"/>
        </w:rPr>
        <w:t>-S</w:t>
      </w:r>
      <w:r>
        <w:rPr>
          <w:rFonts w:hint="eastAsia" w:cs="宋体"/>
          <w:b/>
          <w:bCs/>
          <w:sz w:val="28"/>
          <w:szCs w:val="28"/>
          <w:lang w:val="en-US" w:eastAsia="zh-CN"/>
        </w:rPr>
        <w:t>S</w:t>
      </w:r>
      <w:r>
        <w:rPr>
          <w:rFonts w:hint="eastAsia" w:cs="宋体"/>
          <w:b/>
          <w:bCs/>
          <w:sz w:val="28"/>
          <w:szCs w:val="28"/>
        </w:rPr>
        <w:t>-</w:t>
      </w:r>
      <w:r>
        <w:rPr>
          <w:rFonts w:hint="eastAsia" w:cs="宋体"/>
          <w:b/>
          <w:bCs/>
          <w:sz w:val="28"/>
          <w:szCs w:val="28"/>
          <w:lang w:val="en-US" w:eastAsia="zh-CN"/>
        </w:rPr>
        <w:t>XTCZSC</w:t>
      </w:r>
    </w:p>
    <w:p>
      <w:pPr>
        <w:pStyle w:val="73"/>
        <w:bidi w:val="0"/>
        <w:rPr>
          <w:rFonts w:hint="eastAsia"/>
          <w:b/>
          <w:bCs/>
          <w:spacing w:val="-11"/>
          <w:sz w:val="44"/>
          <w:szCs w:val="44"/>
        </w:rPr>
      </w:pPr>
      <w:r>
        <w:rPr>
          <w:rFonts w:hint="eastAsia"/>
          <w:b/>
          <w:bCs/>
          <w:spacing w:val="-11"/>
          <w:sz w:val="44"/>
          <w:szCs w:val="44"/>
        </w:rPr>
        <w:t>湖南省医疗保障局医疗保障信息平台建设工程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sz w:val="44"/>
          <w:szCs w:val="44"/>
        </w:rPr>
      </w:pPr>
      <w:r>
        <w:rPr>
          <w:rFonts w:hint="eastAsia"/>
          <w:b/>
          <w:bCs/>
          <w:sz w:val="44"/>
          <w:szCs w:val="44"/>
        </w:rPr>
        <w:t>药品和医用耗材招采管理子系统</w:t>
      </w:r>
    </w:p>
    <w:p>
      <w:pPr>
        <w:pStyle w:val="36"/>
        <w:rPr>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宋体"/>
          <w:b/>
          <w:bCs/>
          <w:sz w:val="44"/>
          <w:szCs w:val="44"/>
          <w:lang w:val="en-US" w:eastAsia="zh-Hans"/>
        </w:rPr>
      </w:pPr>
      <w:r>
        <w:rPr>
          <w:rFonts w:hint="eastAsia" w:cs="宋体"/>
          <w:b/>
          <w:bCs/>
          <w:sz w:val="44"/>
          <w:szCs w:val="44"/>
          <w:lang w:val="en-US" w:eastAsia="zh-CN"/>
        </w:rPr>
        <w:t>系统操作</w:t>
      </w:r>
      <w:r>
        <w:rPr>
          <w:rFonts w:hint="eastAsia" w:cs="宋体"/>
          <w:b/>
          <w:bCs/>
          <w:sz w:val="44"/>
          <w:szCs w:val="44"/>
          <w:lang w:val="en-US" w:eastAsia="zh-Hans"/>
        </w:rPr>
        <w:t>手册</w:t>
      </w:r>
    </w:p>
    <w:p>
      <w:pPr>
        <w:pStyle w:val="36"/>
        <w:keepNext w:val="0"/>
        <w:keepLines w:val="0"/>
        <w:pageBreakBefore w:val="0"/>
        <w:widowControl w:val="0"/>
        <w:kinsoku/>
        <w:wordWrap/>
        <w:overflowPunct/>
        <w:topLinePunct w:val="0"/>
        <w:autoSpaceDE w:val="0"/>
        <w:autoSpaceDN w:val="0"/>
        <w:bidi w:val="0"/>
        <w:adjustRightInd w:val="0"/>
        <w:snapToGrid/>
        <w:spacing w:after="5305" w:afterLines="1700" w:line="360" w:lineRule="auto"/>
        <w:jc w:val="center"/>
        <w:textAlignment w:val="auto"/>
        <w:rPr>
          <w:rFonts w:hint="eastAsia" w:eastAsia="宋体"/>
          <w:lang w:eastAsia="zh-CN"/>
        </w:rPr>
      </w:pPr>
      <w:r>
        <w:rPr>
          <w:rFonts w:hint="eastAsia" w:cs="宋体"/>
          <w:b/>
          <w:bCs/>
          <w:sz w:val="44"/>
          <w:szCs w:val="44"/>
          <w:lang w:val="en-US" w:eastAsia="zh-CN"/>
        </w:rPr>
        <w:t>（V2.0）</w:t>
      </w:r>
    </w:p>
    <w:p>
      <w:pPr>
        <w:pStyle w:val="73"/>
        <w:bidi w:val="0"/>
        <w:rPr>
          <w:rFonts w:hint="eastAsia" w:ascii="宋体" w:hAnsi="宋体" w:eastAsia="宋体" w:cs="宋体"/>
          <w:sz w:val="28"/>
          <w:szCs w:val="28"/>
        </w:rPr>
      </w:pPr>
      <w:r>
        <w:rPr>
          <w:rFonts w:hint="eastAsia" w:ascii="宋体" w:hAnsi="宋体" w:eastAsia="宋体" w:cs="宋体"/>
          <w:sz w:val="28"/>
          <w:szCs w:val="28"/>
        </w:rPr>
        <w:t>厦门海西医药交易中心有限公司</w:t>
      </w:r>
    </w:p>
    <w:p>
      <w:pPr>
        <w:pStyle w:val="73"/>
        <w:bidi w:val="0"/>
        <w:rPr>
          <w:rFonts w:hint="eastAsia" w:ascii="宋体" w:hAnsi="宋体" w:eastAsia="宋体" w:cs="宋体"/>
          <w:sz w:val="28"/>
          <w:szCs w:val="28"/>
        </w:rPr>
      </w:pPr>
      <w:r>
        <w:rPr>
          <w:rFonts w:hint="eastAsia" w:ascii="宋体" w:hAnsi="宋体" w:eastAsia="宋体" w:cs="宋体"/>
          <w:sz w:val="28"/>
          <w:szCs w:val="28"/>
          <w:lang w:val="en-US" w:eastAsia="zh-CN"/>
        </w:rPr>
        <w:t>2022</w:t>
      </w:r>
      <w:r>
        <w:rPr>
          <w:rFonts w:hint="eastAsia" w:ascii="宋体" w:hAnsi="宋体" w:eastAsia="宋体" w:cs="宋体"/>
          <w:sz w:val="28"/>
          <w:szCs w:val="28"/>
        </w:rPr>
        <w:t>年</w:t>
      </w:r>
      <w:r>
        <w:rPr>
          <w:rFonts w:hint="eastAsia" w:cs="宋体"/>
          <w:sz w:val="28"/>
          <w:szCs w:val="28"/>
          <w:lang w:val="en-US" w:eastAsia="zh-CN"/>
        </w:rPr>
        <w:t>10</w:t>
      </w:r>
      <w:r>
        <w:rPr>
          <w:rFonts w:hint="eastAsia" w:ascii="宋体" w:hAnsi="宋体" w:eastAsia="宋体" w:cs="宋体"/>
          <w:sz w:val="28"/>
          <w:szCs w:val="28"/>
        </w:rPr>
        <w:t>月</w:t>
      </w:r>
    </w:p>
    <w:p>
      <w:pPr>
        <w:pStyle w:val="73"/>
        <w:bidi w:val="0"/>
        <w:jc w:val="both"/>
        <w:rPr>
          <w:rFonts w:hint="eastAsia" w:ascii="宋体" w:hAnsi="宋体" w:eastAsia="宋体" w:cs="宋体"/>
          <w:sz w:val="28"/>
          <w:szCs w:val="28"/>
        </w:rPr>
        <w:sectPr>
          <w:headerReference r:id="rId5" w:type="default"/>
          <w:footerReference r:id="rId6" w:type="default"/>
          <w:pgSz w:w="11906" w:h="16838"/>
          <w:pgMar w:top="1984" w:right="1417" w:bottom="1474" w:left="1587" w:header="851" w:footer="992" w:gutter="0"/>
          <w:pgNumType w:fmt="decimal" w:start="1"/>
          <w:cols w:space="0" w:num="1"/>
          <w:rtlGutter w:val="0"/>
          <w:docGrid w:type="lines" w:linePitch="312" w:charSpace="0"/>
        </w:sectPr>
      </w:pPr>
    </w:p>
    <w:p>
      <w:pPr>
        <w:pStyle w:val="73"/>
        <w:bidi w:val="0"/>
        <w:rPr>
          <w:rFonts w:hint="eastAsia"/>
        </w:rPr>
      </w:pPr>
      <w:r>
        <w:rPr>
          <w:rFonts w:hint="eastAsia"/>
        </w:rPr>
        <w:t>修订记录</w:t>
      </w:r>
    </w:p>
    <w:tbl>
      <w:tblPr>
        <w:tblStyle w:val="31"/>
        <w:tblW w:w="47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2245"/>
        <w:gridCol w:w="2969"/>
        <w:gridCol w:w="2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blHeader/>
          <w:jc w:val="center"/>
        </w:trPr>
        <w:tc>
          <w:tcPr>
            <w:tcW w:w="1376"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版本号</w:t>
            </w:r>
          </w:p>
        </w:tc>
        <w:tc>
          <w:tcPr>
            <w:tcW w:w="2245"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日期</w:t>
            </w:r>
          </w:p>
        </w:tc>
        <w:tc>
          <w:tcPr>
            <w:tcW w:w="2969"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b w:val="0"/>
                <w:bCs w:val="0"/>
                <w:sz w:val="21"/>
                <w:szCs w:val="21"/>
                <w:lang w:val="en-US" w:eastAsia="zh-CN"/>
              </w:rPr>
            </w:pPr>
            <w:r>
              <w:rPr>
                <w:rFonts w:hint="eastAsia" w:cs="宋体"/>
                <w:b w:val="0"/>
                <w:bCs w:val="0"/>
                <w:sz w:val="21"/>
                <w:szCs w:val="21"/>
                <w:lang w:val="en-US" w:eastAsia="zh-CN"/>
              </w:rPr>
              <w:t>修订内容</w:t>
            </w:r>
          </w:p>
        </w:tc>
        <w:tc>
          <w:tcPr>
            <w:tcW w:w="2028" w:type="dxa"/>
            <w:shd w:val="clear" w:color="auto" w:fill="D7D7D7" w:themeFill="background1" w:themeFillShade="D8"/>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76"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V</w:t>
            </w:r>
            <w:r>
              <w:rPr>
                <w:rFonts w:hint="eastAsia" w:ascii="宋体" w:hAnsi="宋体" w:eastAsia="宋体" w:cs="宋体"/>
                <w:sz w:val="21"/>
                <w:szCs w:val="21"/>
                <w:lang w:val="en-US" w:eastAsia="zh-CN"/>
              </w:rPr>
              <w:t>1</w:t>
            </w:r>
            <w:r>
              <w:rPr>
                <w:rFonts w:hint="eastAsia" w:cs="宋体"/>
                <w:sz w:val="21"/>
                <w:szCs w:val="21"/>
                <w:lang w:val="en-US" w:eastAsia="zh-CN"/>
              </w:rPr>
              <w:t>.0</w:t>
            </w:r>
          </w:p>
        </w:tc>
        <w:tc>
          <w:tcPr>
            <w:tcW w:w="2245"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rPr>
            </w:pPr>
            <w:r>
              <w:rPr>
                <w:rFonts w:hint="eastAsia" w:cs="宋体"/>
                <w:sz w:val="21"/>
                <w:szCs w:val="21"/>
                <w:lang w:val="en-US" w:eastAsia="zh-CN"/>
              </w:rPr>
              <w:t>2022/02/25</w:t>
            </w:r>
          </w:p>
        </w:tc>
        <w:tc>
          <w:tcPr>
            <w:tcW w:w="296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cs="宋体"/>
                <w:sz w:val="21"/>
                <w:szCs w:val="21"/>
                <w:lang w:val="en-US" w:eastAsia="zh-CN"/>
              </w:rPr>
              <w:t>编制操作手册</w:t>
            </w:r>
          </w:p>
        </w:tc>
        <w:tc>
          <w:tcPr>
            <w:tcW w:w="2028"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376"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V</w:t>
            </w:r>
            <w:r>
              <w:rPr>
                <w:rFonts w:hint="eastAsia" w:cs="宋体"/>
                <w:sz w:val="21"/>
                <w:szCs w:val="21"/>
                <w:lang w:val="en-US" w:eastAsia="zh-CN"/>
              </w:rPr>
              <w:t>2.0</w:t>
            </w:r>
          </w:p>
        </w:tc>
        <w:tc>
          <w:tcPr>
            <w:tcW w:w="2245"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rPr>
            </w:pPr>
            <w:r>
              <w:rPr>
                <w:rFonts w:hint="eastAsia" w:cs="宋体"/>
                <w:sz w:val="21"/>
                <w:szCs w:val="21"/>
                <w:lang w:val="en-US" w:eastAsia="zh-CN"/>
              </w:rPr>
              <w:t>2022/10/25</w:t>
            </w:r>
          </w:p>
        </w:tc>
        <w:tc>
          <w:tcPr>
            <w:tcW w:w="2969"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cs="宋体"/>
                <w:sz w:val="21"/>
                <w:szCs w:val="21"/>
                <w:lang w:val="en-US" w:eastAsia="zh-CN"/>
              </w:rPr>
            </w:pPr>
            <w:r>
              <w:rPr>
                <w:rFonts w:hint="eastAsia" w:cs="宋体"/>
                <w:sz w:val="21"/>
                <w:szCs w:val="21"/>
                <w:lang w:val="en-US" w:eastAsia="zh-CN"/>
              </w:rPr>
              <w:t>根据业务完善操作手册</w:t>
            </w:r>
          </w:p>
        </w:tc>
        <w:tc>
          <w:tcPr>
            <w:tcW w:w="2028"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1376"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rPr>
            </w:pPr>
          </w:p>
        </w:tc>
        <w:tc>
          <w:tcPr>
            <w:tcW w:w="2245" w:type="dxa"/>
            <w:vAlign w:val="center"/>
          </w:tcPr>
          <w:p>
            <w:pPr>
              <w:pStyle w:val="45"/>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s="宋体"/>
                <w:sz w:val="21"/>
                <w:szCs w:val="21"/>
                <w:lang w:val="en-US" w:eastAsia="zh-CN"/>
              </w:rPr>
            </w:pPr>
          </w:p>
        </w:tc>
        <w:tc>
          <w:tcPr>
            <w:tcW w:w="2969" w:type="dxa"/>
            <w:vAlign w:val="center"/>
          </w:tcPr>
          <w:p>
            <w:pPr>
              <w:pStyle w:val="45"/>
              <w:keepNext w:val="0"/>
              <w:keepLines w:val="0"/>
              <w:pageBreakBefore w:val="0"/>
              <w:widowControl w:val="0"/>
              <w:tabs>
                <w:tab w:val="left" w:pos="349"/>
              </w:tabs>
              <w:kinsoku/>
              <w:wordWrap/>
              <w:overflowPunct/>
              <w:topLinePunct w:val="0"/>
              <w:autoSpaceDE/>
              <w:autoSpaceDN/>
              <w:bidi w:val="0"/>
              <w:adjustRightInd/>
              <w:snapToGrid/>
              <w:spacing w:line="360" w:lineRule="auto"/>
              <w:ind w:firstLine="0" w:firstLineChars="0"/>
              <w:jc w:val="center"/>
              <w:textAlignment w:val="auto"/>
              <w:rPr>
                <w:rFonts w:hint="eastAsia" w:cs="宋体"/>
                <w:sz w:val="21"/>
                <w:szCs w:val="21"/>
                <w:lang w:val="en-US" w:eastAsia="zh-CN"/>
              </w:rPr>
            </w:pPr>
          </w:p>
        </w:tc>
        <w:tc>
          <w:tcPr>
            <w:tcW w:w="2028" w:type="dxa"/>
            <w:vAlign w:val="center"/>
          </w:tcPr>
          <w:p>
            <w:pPr>
              <w:pStyle w:val="45"/>
              <w:keepNext w:val="0"/>
              <w:keepLines w:val="0"/>
              <w:pageBreakBefore w:val="0"/>
              <w:widowControl w:val="0"/>
              <w:tabs>
                <w:tab w:val="left" w:pos="349"/>
              </w:tabs>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sz w:val="21"/>
                <w:szCs w:val="21"/>
              </w:rPr>
            </w:pPr>
          </w:p>
        </w:tc>
      </w:tr>
    </w:tbl>
    <w:p>
      <w:pPr>
        <w:rPr>
          <w:rFonts w:hint="eastAsia"/>
        </w:rPr>
      </w:pPr>
      <w:r>
        <w:rPr>
          <w:rFonts w:hint="eastAsia"/>
        </w:rPr>
        <w:br w:type="page"/>
      </w:r>
    </w:p>
    <w:sdt>
      <w:sdtPr>
        <w:rPr>
          <w:rFonts w:ascii="宋体" w:hAnsi="宋体" w:eastAsia="宋体" w:cs="宋体"/>
          <w:sz w:val="21"/>
          <w:szCs w:val="21"/>
          <w:lang w:val="en-US" w:eastAsia="zh-CN" w:bidi="ar-SA"/>
        </w:rPr>
        <w:id w:val="147477468"/>
        <w15:color w:val="DBDBDB"/>
        <w:docPartObj>
          <w:docPartGallery w:val="Table of Contents"/>
          <w:docPartUnique/>
        </w:docPartObj>
      </w:sdtPr>
      <w:sdtEndPr>
        <w:rPr>
          <w:rFonts w:hint="eastAsia" w:ascii="宋体" w:hAnsi="宋体" w:eastAsia="宋体" w:cs="宋体"/>
          <w:b/>
          <w:bCs/>
          <w:kern w:val="44"/>
          <w:sz w:val="28"/>
          <w:szCs w:val="21"/>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7"/>
            <w:tabs>
              <w:tab w:val="right" w:leader="dot" w:pos="8788"/>
            </w:tabs>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TOC \o "1-3" \h \u </w:instrText>
          </w:r>
          <w:r>
            <w:rPr>
              <w:rFonts w:hint="eastAsia" w:ascii="宋体" w:hAnsi="宋体" w:eastAsia="宋体" w:cs="宋体"/>
              <w:sz w:val="21"/>
              <w:szCs w:val="21"/>
            </w:rPr>
            <w:fldChar w:fldCharType="separate"/>
          </w:r>
          <w:r>
            <w:rPr>
              <w:rFonts w:hint="eastAsia" w:ascii="宋体" w:hAnsi="宋体" w:eastAsia="宋体" w:cs="宋体"/>
              <w:szCs w:val="21"/>
            </w:rPr>
            <w:fldChar w:fldCharType="begin"/>
          </w:r>
          <w:r>
            <w:rPr>
              <w:rFonts w:hint="eastAsia" w:ascii="宋体" w:hAnsi="宋体" w:eastAsia="宋体" w:cs="宋体"/>
              <w:szCs w:val="21"/>
            </w:rPr>
            <w:instrText xml:space="preserve"> HYPERLINK \l _Toc5409 </w:instrText>
          </w:r>
          <w:r>
            <w:rPr>
              <w:rFonts w:hint="eastAsia" w:ascii="宋体" w:hAnsi="宋体" w:eastAsia="宋体" w:cs="宋体"/>
              <w:szCs w:val="21"/>
            </w:rPr>
            <w:fldChar w:fldCharType="separate"/>
          </w:r>
          <w:r>
            <w:rPr>
              <w:rFonts w:hint="eastAsia" w:ascii="宋体" w:hAnsi="宋体" w:eastAsia="宋体" w:cs="宋体"/>
              <w:lang w:val="en-US" w:eastAsia="zh-CN"/>
            </w:rPr>
            <w:t xml:space="preserve">1.1 </w:t>
          </w:r>
          <w:r>
            <w:rPr>
              <w:rFonts w:hint="eastAsia"/>
              <w:lang w:val="en-US" w:eastAsia="zh-CN"/>
            </w:rPr>
            <w:t>用户注册</w:t>
          </w:r>
          <w:r>
            <w:tab/>
          </w:r>
          <w:r>
            <w:fldChar w:fldCharType="begin"/>
          </w:r>
          <w:r>
            <w:instrText xml:space="preserve"> PAGEREF _Toc5409 \h </w:instrText>
          </w:r>
          <w:r>
            <w:fldChar w:fldCharType="separate"/>
          </w:r>
          <w:r>
            <w:t>1</w:t>
          </w:r>
          <w:r>
            <w:fldChar w:fldCharType="end"/>
          </w:r>
          <w:r>
            <w:rPr>
              <w:rFonts w:hint="eastAsia" w:ascii="宋体" w:hAnsi="宋体" w:eastAsia="宋体" w:cs="宋体"/>
              <w:szCs w:val="21"/>
            </w:rPr>
            <w:fldChar w:fldCharType="end"/>
          </w:r>
        </w:p>
        <w:p>
          <w:pPr>
            <w:pStyle w:val="27"/>
            <w:tabs>
              <w:tab w:val="right" w:leader="dot" w:pos="8788"/>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_Toc560 </w:instrText>
          </w:r>
          <w:r>
            <w:rPr>
              <w:rFonts w:hint="eastAsia" w:ascii="宋体" w:hAnsi="宋体" w:eastAsia="宋体" w:cs="宋体"/>
              <w:szCs w:val="21"/>
            </w:rPr>
            <w:fldChar w:fldCharType="separate"/>
          </w:r>
          <w:r>
            <w:rPr>
              <w:rFonts w:hint="eastAsia" w:ascii="宋体" w:hAnsi="宋体" w:eastAsia="宋体" w:cs="宋体"/>
            </w:rPr>
            <w:t xml:space="preserve">1.2 </w:t>
          </w:r>
          <w:r>
            <w:t>用户登录</w:t>
          </w:r>
          <w:r>
            <w:tab/>
          </w:r>
          <w:r>
            <w:fldChar w:fldCharType="begin"/>
          </w:r>
          <w:r>
            <w:instrText xml:space="preserve"> PAGEREF _Toc560 \h </w:instrText>
          </w:r>
          <w:r>
            <w:fldChar w:fldCharType="separate"/>
          </w:r>
          <w:r>
            <w:t>3</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_Toc15067 </w:instrText>
          </w:r>
          <w:r>
            <w:rPr>
              <w:rFonts w:hint="eastAsia" w:ascii="宋体" w:hAnsi="宋体" w:eastAsia="宋体" w:cs="宋体"/>
              <w:szCs w:val="21"/>
            </w:rPr>
            <w:fldChar w:fldCharType="separate"/>
          </w:r>
          <w:r>
            <w:rPr>
              <w:rFonts w:hint="eastAsia" w:ascii="宋体" w:hAnsi="宋体" w:eastAsia="宋体" w:cs="宋体"/>
            </w:rPr>
            <w:t xml:space="preserve">1.2.1 </w:t>
          </w:r>
          <w:r>
            <w:rPr>
              <w:rFonts w:hint="eastAsia"/>
            </w:rPr>
            <w:t>功能描述</w:t>
          </w:r>
          <w:r>
            <w:tab/>
          </w:r>
          <w:r>
            <w:fldChar w:fldCharType="begin"/>
          </w:r>
          <w:r>
            <w:instrText xml:space="preserve"> PAGEREF _Toc15067 \h </w:instrText>
          </w:r>
          <w:r>
            <w:fldChar w:fldCharType="separate"/>
          </w:r>
          <w:r>
            <w:t>3</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_Toc24323 </w:instrText>
          </w:r>
          <w:r>
            <w:rPr>
              <w:rFonts w:hint="eastAsia" w:ascii="宋体" w:hAnsi="宋体" w:eastAsia="宋体" w:cs="宋体"/>
              <w:szCs w:val="21"/>
            </w:rPr>
            <w:fldChar w:fldCharType="separate"/>
          </w:r>
          <w:r>
            <w:rPr>
              <w:rFonts w:hint="eastAsia" w:ascii="宋体" w:hAnsi="宋体" w:eastAsia="宋体" w:cs="宋体"/>
            </w:rPr>
            <w:t xml:space="preserve">1.2.2 </w:t>
          </w:r>
          <w:r>
            <w:rPr>
              <w:rFonts w:hint="eastAsia"/>
            </w:rPr>
            <w:t>账号登录</w:t>
          </w:r>
          <w:r>
            <w:tab/>
          </w:r>
          <w:r>
            <w:fldChar w:fldCharType="begin"/>
          </w:r>
          <w:r>
            <w:instrText xml:space="preserve"> PAGEREF _Toc24323 \h </w:instrText>
          </w:r>
          <w:r>
            <w:fldChar w:fldCharType="separate"/>
          </w:r>
          <w:r>
            <w:t>3</w:t>
          </w:r>
          <w:r>
            <w:fldChar w:fldCharType="end"/>
          </w:r>
          <w:r>
            <w:rPr>
              <w:rFonts w:hint="eastAsia" w:ascii="宋体" w:hAnsi="宋体" w:eastAsia="宋体" w:cs="宋体"/>
              <w:szCs w:val="21"/>
            </w:rPr>
            <w:fldChar w:fldCharType="end"/>
          </w:r>
        </w:p>
        <w:p>
          <w:pPr>
            <w:pStyle w:val="3"/>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_Toc24321 </w:instrText>
          </w:r>
          <w:r>
            <w:rPr>
              <w:rFonts w:hint="eastAsia" w:ascii="宋体" w:hAnsi="宋体" w:eastAsia="宋体" w:cs="宋体"/>
              <w:szCs w:val="21"/>
            </w:rPr>
            <w:fldChar w:fldCharType="separate"/>
          </w:r>
          <w:r>
            <w:rPr>
              <w:rFonts w:hint="eastAsia" w:ascii="宋体" w:hAnsi="宋体" w:eastAsia="宋体" w:cs="宋体"/>
            </w:rPr>
            <w:t xml:space="preserve">1.2.3 </w:t>
          </w:r>
          <w:r>
            <w:rPr>
              <w:rFonts w:hint="eastAsia"/>
            </w:rPr>
            <w:t>C</w:t>
          </w:r>
          <w:r>
            <w:t>A</w:t>
          </w:r>
          <w:r>
            <w:rPr>
              <w:rFonts w:hint="eastAsia"/>
            </w:rPr>
            <w:t>登录</w:t>
          </w:r>
          <w:r>
            <w:tab/>
          </w:r>
          <w:r>
            <w:fldChar w:fldCharType="begin"/>
          </w:r>
          <w:r>
            <w:instrText xml:space="preserve"> PAGEREF _Toc24321 \h </w:instrText>
          </w:r>
          <w:r>
            <w:fldChar w:fldCharType="separate"/>
          </w:r>
          <w:r>
            <w:t>4</w:t>
          </w:r>
          <w:r>
            <w:fldChar w:fldCharType="end"/>
          </w:r>
          <w:r>
            <w:rPr>
              <w:rFonts w:hint="eastAsia" w:ascii="宋体" w:hAnsi="宋体" w:eastAsia="宋体" w:cs="宋体"/>
              <w:szCs w:val="21"/>
            </w:rPr>
            <w:fldChar w:fldCharType="end"/>
          </w:r>
        </w:p>
        <w:p>
          <w:pPr>
            <w:pStyle w:val="27"/>
            <w:tabs>
              <w:tab w:val="right" w:leader="dot" w:pos="8788"/>
            </w:tabs>
          </w:pPr>
          <w:r>
            <w:rPr>
              <w:rFonts w:hint="eastAsia" w:ascii="宋体" w:hAnsi="宋体" w:eastAsia="宋体" w:cs="宋体"/>
              <w:szCs w:val="21"/>
            </w:rPr>
            <w:fldChar w:fldCharType="begin"/>
          </w:r>
          <w:r>
            <w:rPr>
              <w:rFonts w:hint="eastAsia" w:ascii="宋体" w:hAnsi="宋体" w:eastAsia="宋体" w:cs="宋体"/>
              <w:szCs w:val="21"/>
            </w:rPr>
            <w:instrText xml:space="preserve"> HYPERLINK \l _Toc21719 </w:instrText>
          </w:r>
          <w:r>
            <w:rPr>
              <w:rFonts w:hint="eastAsia" w:ascii="宋体" w:hAnsi="宋体" w:eastAsia="宋体" w:cs="宋体"/>
              <w:szCs w:val="21"/>
            </w:rPr>
            <w:fldChar w:fldCharType="separate"/>
          </w:r>
          <w:r>
            <w:rPr>
              <w:rFonts w:hint="eastAsia" w:ascii="宋体" w:hAnsi="宋体" w:eastAsia="宋体" w:cs="宋体"/>
              <w:lang w:val="en-US" w:eastAsia="zh-CN"/>
            </w:rPr>
            <w:t xml:space="preserve">1.3 </w:t>
          </w:r>
          <w:r>
            <w:rPr>
              <w:rFonts w:hint="eastAsia"/>
              <w:lang w:val="en-US" w:eastAsia="zh-CN"/>
            </w:rPr>
            <w:t>用户认证</w:t>
          </w:r>
          <w:r>
            <w:tab/>
          </w:r>
          <w:r>
            <w:fldChar w:fldCharType="begin"/>
          </w:r>
          <w:r>
            <w:instrText xml:space="preserve"> PAGEREF _Toc21719 \h </w:instrText>
          </w:r>
          <w:r>
            <w:fldChar w:fldCharType="separate"/>
          </w:r>
          <w:r>
            <w:t>6</w:t>
          </w:r>
          <w:r>
            <w:fldChar w:fldCharType="end"/>
          </w:r>
          <w:r>
            <w:rPr>
              <w:rFonts w:hint="eastAsia" w:ascii="宋体" w:hAnsi="宋体" w:eastAsia="宋体" w:cs="宋体"/>
              <w:szCs w:val="21"/>
            </w:rPr>
            <w:fldChar w:fldCharType="end"/>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outlineLvl w:val="0"/>
            <w:rPr>
              <w:rFonts w:hint="eastAsia" w:ascii="宋体" w:hAnsi="宋体" w:eastAsia="宋体" w:cs="宋体"/>
              <w:sz w:val="21"/>
              <w:szCs w:val="21"/>
            </w:rPr>
            <w:sectPr>
              <w:headerReference r:id="rId7" w:type="default"/>
              <w:footerReference r:id="rId8" w:type="default"/>
              <w:pgSz w:w="11906" w:h="16838"/>
              <w:pgMar w:top="1417" w:right="1417" w:bottom="1417" w:left="1701" w:header="851" w:footer="794" w:gutter="0"/>
              <w:pgNumType w:fmt="decimal" w:start="1"/>
              <w:cols w:space="0" w:num="1"/>
              <w:docGrid w:type="lines" w:linePitch="312" w:charSpace="0"/>
            </w:sectPr>
          </w:pPr>
          <w:r>
            <w:rPr>
              <w:rFonts w:hint="eastAsia" w:ascii="宋体" w:hAnsi="宋体" w:eastAsia="宋体" w:cs="宋体"/>
              <w:szCs w:val="21"/>
            </w:rPr>
            <w:fldChar w:fldCharType="end"/>
          </w:r>
        </w:p>
      </w:sdtContent>
    </w:sdt>
    <w:p>
      <w:pPr>
        <w:pStyle w:val="6"/>
        <w:bidi w:val="0"/>
        <w:ind w:left="0" w:leftChars="0" w:firstLine="0" w:firstLineChars="0"/>
        <w:rPr>
          <w:rFonts w:hint="eastAsia"/>
          <w:lang w:val="en-US" w:eastAsia="zh-CN"/>
        </w:rPr>
      </w:pPr>
      <w:bookmarkStart w:id="1" w:name="_Toc5409"/>
      <w:bookmarkStart w:id="2" w:name="_Toc19429"/>
      <w:r>
        <w:rPr>
          <w:rFonts w:hint="eastAsia"/>
          <w:lang w:val="en-US" w:eastAsia="zh-CN"/>
        </w:rPr>
        <w:t>用户注册</w:t>
      </w:r>
      <w:bookmarkEnd w:id="1"/>
    </w:p>
    <w:p>
      <w:pPr>
        <w:rPr>
          <w:rFonts w:hint="eastAsia" w:ascii="宋体" w:hAnsi="宋体" w:eastAsia="宋体" w:cs="宋体"/>
          <w:b w:val="0"/>
          <w:bCs w:val="0"/>
          <w:sz w:val="21"/>
          <w:szCs w:val="21"/>
          <w:lang w:val="en-US" w:eastAsia="zh-CN" w:bidi="ar-SA"/>
        </w:rPr>
      </w:pPr>
      <w:r>
        <w:rPr>
          <w:rFonts w:hint="eastAsia" w:ascii="宋体" w:hAnsi="宋体" w:eastAsia="宋体" w:cs="宋体"/>
          <w:sz w:val="21"/>
          <w:szCs w:val="21"/>
          <w:lang w:val="en-US" w:eastAsia="zh-CN"/>
        </w:rPr>
        <w:t>对于还没有账户的</w:t>
      </w:r>
      <w:r>
        <w:rPr>
          <w:rFonts w:hint="eastAsia" w:ascii="宋体" w:hAnsi="宋体" w:eastAsia="宋体" w:cs="宋体"/>
          <w:b/>
          <w:bCs/>
          <w:sz w:val="21"/>
          <w:szCs w:val="21"/>
          <w:lang w:val="en-US" w:eastAsia="zh-CN" w:bidi="ar-SA"/>
        </w:rPr>
        <w:t>生产/代理企业</w:t>
      </w:r>
      <w:r>
        <w:rPr>
          <w:rFonts w:hint="eastAsia" w:ascii="宋体" w:hAnsi="宋体" w:eastAsia="宋体" w:cs="宋体"/>
          <w:b w:val="0"/>
          <w:bCs w:val="0"/>
          <w:sz w:val="21"/>
          <w:szCs w:val="21"/>
          <w:lang w:val="en-US" w:eastAsia="zh-CN" w:bidi="ar-SA"/>
        </w:rPr>
        <w:t>用户通过湖南省医疗保障局网上服务大厅（https://healthcare.hnybj.com.cn/），点击</w:t>
      </w:r>
      <w:r>
        <w:rPr>
          <w:rFonts w:hint="eastAsia" w:ascii="宋体" w:hAnsi="宋体" w:eastAsia="宋体" w:cs="宋体"/>
          <w:b/>
          <w:bCs/>
          <w:sz w:val="21"/>
          <w:szCs w:val="21"/>
          <w:lang w:val="en-US" w:eastAsia="zh-CN" w:bidi="ar-SA"/>
        </w:rPr>
        <w:t>没有账号？立即注册</w:t>
      </w:r>
      <w:r>
        <w:rPr>
          <w:rFonts w:hint="eastAsia" w:ascii="宋体" w:hAnsi="宋体" w:eastAsia="宋体" w:cs="宋体"/>
          <w:b w:val="0"/>
          <w:bCs w:val="0"/>
          <w:sz w:val="21"/>
          <w:szCs w:val="21"/>
          <w:lang w:val="en-US" w:eastAsia="zh-CN" w:bidi="ar-SA"/>
        </w:rPr>
        <w:t>按钮跳转到注册页面，先按要求完善</w:t>
      </w:r>
      <w:r>
        <w:rPr>
          <w:rFonts w:hint="eastAsia" w:ascii="宋体" w:hAnsi="宋体" w:eastAsia="宋体" w:cs="宋体"/>
          <w:b/>
          <w:bCs/>
          <w:sz w:val="21"/>
          <w:szCs w:val="21"/>
          <w:lang w:val="en-US" w:eastAsia="zh-CN" w:bidi="ar-SA"/>
        </w:rPr>
        <w:t>单位信息</w:t>
      </w:r>
      <w:r>
        <w:rPr>
          <w:rFonts w:hint="eastAsia" w:ascii="宋体" w:hAnsi="宋体" w:eastAsia="宋体" w:cs="宋体"/>
          <w:b w:val="0"/>
          <w:bCs w:val="0"/>
          <w:sz w:val="21"/>
          <w:szCs w:val="21"/>
          <w:lang w:val="en-US" w:eastAsia="zh-CN" w:bidi="ar-SA"/>
        </w:rPr>
        <w:t>，进入</w:t>
      </w:r>
      <w:r>
        <w:rPr>
          <w:rFonts w:hint="eastAsia" w:ascii="宋体" w:hAnsi="宋体" w:eastAsia="宋体" w:cs="宋体"/>
          <w:b/>
          <w:bCs/>
          <w:sz w:val="21"/>
          <w:szCs w:val="21"/>
          <w:lang w:val="en-US" w:eastAsia="zh-CN" w:bidi="ar-SA"/>
        </w:rPr>
        <w:t>下一步</w:t>
      </w:r>
      <w:r>
        <w:rPr>
          <w:rFonts w:hint="eastAsia" w:ascii="宋体" w:hAnsi="宋体" w:eastAsia="宋体" w:cs="宋体"/>
          <w:b w:val="0"/>
          <w:bCs w:val="0"/>
          <w:sz w:val="21"/>
          <w:szCs w:val="21"/>
          <w:lang w:val="en-US" w:eastAsia="zh-CN" w:bidi="ar-SA"/>
        </w:rPr>
        <w:t>，完善</w:t>
      </w:r>
      <w:r>
        <w:rPr>
          <w:rFonts w:hint="eastAsia" w:ascii="宋体" w:hAnsi="宋体" w:eastAsia="宋体" w:cs="宋体"/>
          <w:b/>
          <w:bCs/>
          <w:sz w:val="21"/>
          <w:szCs w:val="21"/>
          <w:lang w:val="en-US" w:eastAsia="zh-CN" w:bidi="ar-SA"/>
        </w:rPr>
        <w:t>经办人信息</w:t>
      </w:r>
      <w:r>
        <w:rPr>
          <w:rFonts w:hint="eastAsia" w:ascii="宋体" w:hAnsi="宋体" w:eastAsia="宋体" w:cs="宋体"/>
          <w:b w:val="0"/>
          <w:bCs w:val="0"/>
          <w:sz w:val="21"/>
          <w:szCs w:val="21"/>
          <w:lang w:val="en-US" w:eastAsia="zh-CN" w:bidi="ar-SA"/>
        </w:rPr>
        <w:t>，进入下一步完成注册。当注册完成之后即可登录单位网厅再跳转到招采系统进行相关业务操作。</w:t>
      </w:r>
    </w:p>
    <w:p>
      <w:pPr>
        <w:outlineLvl w:val="9"/>
        <w:rPr>
          <w:rFonts w:hint="eastAsia" w:ascii="宋体" w:hAnsi="宋体" w:eastAsia="宋体" w:cs="宋体"/>
          <w:b/>
          <w:bCs/>
          <w:color w:val="FF0000"/>
          <w:sz w:val="21"/>
          <w:szCs w:val="21"/>
          <w:lang w:val="en-US" w:eastAsia="zh-CN" w:bidi="ar-SA"/>
        </w:rPr>
      </w:pPr>
      <w:r>
        <w:rPr>
          <w:rFonts w:hint="eastAsia" w:ascii="宋体" w:hAnsi="宋体" w:eastAsia="宋体" w:cs="宋体"/>
          <w:b/>
          <w:bCs/>
          <w:color w:val="FF0000"/>
          <w:sz w:val="21"/>
          <w:szCs w:val="21"/>
          <w:lang w:val="en-US" w:eastAsia="zh-CN" w:bidi="ar-SA"/>
        </w:rPr>
        <w:t>特别注意：</w:t>
      </w:r>
      <w:r>
        <w:rPr>
          <w:rFonts w:hint="eastAsia" w:ascii="宋体" w:hAnsi="宋体" w:eastAsia="宋体" w:cs="宋体"/>
          <w:b/>
          <w:bCs/>
          <w:color w:val="FF0000"/>
          <w:sz w:val="21"/>
          <w:szCs w:val="21"/>
          <w:lang w:val="en-US" w:eastAsia="zh-CN" w:bidi="ar-SA"/>
        </w:rPr>
        <w:tab/>
      </w:r>
    </w:p>
    <w:p>
      <w:pPr>
        <w:ind w:firstLine="420" w:firstLineChars="0"/>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bidi="ar-SA"/>
        </w:rPr>
        <w:t>1.</w:t>
      </w:r>
      <w:r>
        <w:rPr>
          <w:rFonts w:hint="eastAsia" w:ascii="宋体" w:hAnsi="宋体" w:eastAsia="宋体" w:cs="宋体"/>
          <w:b/>
          <w:bCs/>
          <w:color w:val="FF0000"/>
          <w:sz w:val="21"/>
          <w:szCs w:val="21"/>
          <w:lang w:val="en-US" w:eastAsia="zh-CN"/>
        </w:rPr>
        <w:t>每个单位在医保系统中只允许注册一次。当我们第一次进行单位注册的时候，会同时生成2个账号，一个是管理员账号，一个是经办员的账号。管理员可以在系统中继续增加若干个经办员进行管理。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0"/>
        <w:jc w:val="both"/>
        <w:rPr>
          <w:rFonts w:hint="eastAsia" w:ascii="宋体" w:hAnsi="宋体" w:eastAsia="宋体" w:cs="宋体"/>
          <w:b/>
          <w:bCs/>
          <w:sz w:val="21"/>
          <w:szCs w:val="21"/>
          <w:lang w:val="en-US" w:eastAsia="zh-CN" w:bidi="ar-SA"/>
        </w:rPr>
      </w:pPr>
      <w:r>
        <w:rPr>
          <w:rFonts w:hint="eastAsia" w:ascii="宋体" w:hAnsi="宋体" w:eastAsia="宋体" w:cs="宋体"/>
          <w:b/>
          <w:bCs/>
          <w:color w:val="FF0000"/>
          <w:sz w:val="21"/>
          <w:szCs w:val="21"/>
          <w:lang w:val="en-US" w:eastAsia="zh-CN"/>
        </w:rPr>
        <w:t>2.当经办员的账号第一次被建立后，请牢记用户名、密码。因为此账号一旦生成，将永久保存在国家医保系统中可反复使用。如果经办员因故离职，请及时解绑他的账号。他的账号将可以在其它单位继续被管理员授权为经办员</w:t>
      </w:r>
      <w:r>
        <w:rPr>
          <w:rFonts w:hint="eastAsia" w:ascii="宋体" w:hAnsi="宋体" w:eastAsia="宋体" w:cs="宋体"/>
          <w:b/>
          <w:bCs/>
          <w:color w:val="FF0000"/>
          <w:sz w:val="21"/>
          <w:szCs w:val="21"/>
          <w:lang w:val="en-US" w:eastAsia="zh-CN" w:bidi="ar-SA"/>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0"/>
        <w:jc w:val="both"/>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3.在登录或者注册页面的右侧有《注册操作视频讲解》和《注册步骤文档下载》的帮助文档，如遇注册问题可参考查阅文档。</w:t>
      </w:r>
    </w:p>
    <w:p>
      <w:pPr>
        <w:ind w:left="0" w:leftChars="0" w:firstLine="0" w:firstLineChars="0"/>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79110" cy="2976245"/>
            <wp:effectExtent l="0" t="0" r="2540" b="1460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2"/>
                    <a:stretch>
                      <a:fillRect/>
                    </a:stretch>
                  </pic:blipFill>
                  <pic:spPr>
                    <a:xfrm>
                      <a:off x="0" y="0"/>
                      <a:ext cx="5579110" cy="2976245"/>
                    </a:xfrm>
                    <a:prstGeom prst="rect">
                      <a:avLst/>
                    </a:prstGeom>
                    <a:noFill/>
                    <a:ln>
                      <a:noFill/>
                    </a:ln>
                  </pic:spPr>
                </pic:pic>
              </a:graphicData>
            </a:graphic>
          </wp:inline>
        </w:drawing>
      </w:r>
    </w:p>
    <w:p>
      <w:pPr>
        <w:pStyle w:val="15"/>
        <w:rPr>
          <w:rFonts w:hint="eastAsia"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1</w:t>
      </w:r>
      <w:r>
        <w:fldChar w:fldCharType="end"/>
      </w:r>
      <w:r>
        <w:rPr>
          <w:rFonts w:hint="eastAsia" w:ascii="宋体" w:hAnsi="宋体" w:eastAsia="宋体" w:cs="宋体"/>
          <w:sz w:val="21"/>
          <w:szCs w:val="21"/>
          <w:lang w:val="en-US" w:eastAsia="zh-CN"/>
        </w:rPr>
        <w:t>湖南省医疗保障局网上服务大厅注册</w:t>
      </w:r>
    </w:p>
    <w:p>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84190" cy="4140200"/>
            <wp:effectExtent l="0" t="0" r="16510"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3"/>
                    <a:stretch>
                      <a:fillRect/>
                    </a:stretch>
                  </pic:blipFill>
                  <pic:spPr>
                    <a:xfrm>
                      <a:off x="0" y="0"/>
                      <a:ext cx="5584190" cy="4140200"/>
                    </a:xfrm>
                    <a:prstGeom prst="rect">
                      <a:avLst/>
                    </a:prstGeom>
                    <a:noFill/>
                    <a:ln>
                      <a:noFill/>
                    </a:ln>
                  </pic:spPr>
                </pic:pic>
              </a:graphicData>
            </a:graphic>
          </wp:inline>
        </w:drawing>
      </w:r>
    </w:p>
    <w:p>
      <w:pPr>
        <w:pStyle w:val="15"/>
        <w:rPr>
          <w:rFonts w:hint="eastAsia"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2</w:t>
      </w:r>
      <w:r>
        <w:fldChar w:fldCharType="end"/>
      </w:r>
      <w:r>
        <w:rPr>
          <w:rFonts w:hint="eastAsia" w:ascii="宋体" w:hAnsi="宋体" w:eastAsia="宋体" w:cs="宋体"/>
          <w:sz w:val="21"/>
          <w:szCs w:val="21"/>
          <w:lang w:val="en-US" w:eastAsia="zh-CN"/>
        </w:rPr>
        <w:t>注册页面</w:t>
      </w:r>
    </w:p>
    <w:p>
      <w:pPr>
        <w:ind w:left="0" w:leftChars="0" w:firstLine="0" w:firstLineChars="0"/>
        <w:jc w:val="both"/>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79110" cy="3672205"/>
            <wp:effectExtent l="0" t="0" r="2540" b="444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4"/>
                    <a:stretch>
                      <a:fillRect/>
                    </a:stretch>
                  </pic:blipFill>
                  <pic:spPr>
                    <a:xfrm>
                      <a:off x="0" y="0"/>
                      <a:ext cx="5579110" cy="3672205"/>
                    </a:xfrm>
                    <a:prstGeom prst="rect">
                      <a:avLst/>
                    </a:prstGeom>
                    <a:noFill/>
                    <a:ln>
                      <a:noFill/>
                    </a:ln>
                  </pic:spPr>
                </pic:pic>
              </a:graphicData>
            </a:graphic>
          </wp:inline>
        </w:drawing>
      </w:r>
    </w:p>
    <w:p>
      <w:pPr>
        <w:pStyle w:val="15"/>
        <w:rPr>
          <w:rFonts w:hint="eastAsia" w:ascii="宋体" w:hAnsi="宋体" w:eastAsia="宋体" w:cs="宋体"/>
          <w:sz w:val="21"/>
          <w:szCs w:val="21"/>
          <w:lang w:val="en-US" w:eastAsia="zh-CN"/>
        </w:rPr>
      </w:pPr>
      <w:r>
        <w:t xml:space="preserve">图 </w:t>
      </w:r>
      <w:r>
        <w:fldChar w:fldCharType="begin"/>
      </w:r>
      <w:r>
        <w:instrText xml:space="preserve"> SEQ 图 \* ARABIC </w:instrText>
      </w:r>
      <w:r>
        <w:fldChar w:fldCharType="separate"/>
      </w:r>
      <w:r>
        <w:t>3</w:t>
      </w:r>
      <w:r>
        <w:fldChar w:fldCharType="end"/>
      </w:r>
      <w:r>
        <w:rPr>
          <w:rFonts w:hint="eastAsia" w:ascii="宋体" w:hAnsi="宋体" w:eastAsia="宋体" w:cs="宋体"/>
          <w:sz w:val="21"/>
          <w:szCs w:val="21"/>
          <w:lang w:val="en-US" w:eastAsia="zh-CN"/>
        </w:rPr>
        <w:t>经办人信息</w:t>
      </w:r>
    </w:p>
    <w:p>
      <w:pPr>
        <w:pStyle w:val="2"/>
        <w:rPr>
          <w:rFonts w:hint="eastAsia"/>
          <w:lang w:val="en-US" w:eastAsia="zh-CN"/>
        </w:rPr>
      </w:pPr>
    </w:p>
    <w:p>
      <w:pPr>
        <w:pStyle w:val="6"/>
        <w:bidi w:val="0"/>
        <w:ind w:left="0" w:leftChars="0" w:firstLine="0" w:firstLineChars="0"/>
      </w:pPr>
      <w:bookmarkStart w:id="3" w:name="_Toc560"/>
      <w:r>
        <w:t>用户登录</w:t>
      </w:r>
      <w:bookmarkEnd w:id="2"/>
      <w:bookmarkEnd w:id="3"/>
    </w:p>
    <w:p>
      <w:pPr>
        <w:pStyle w:val="7"/>
        <w:bidi w:val="0"/>
        <w:ind w:left="0" w:leftChars="0" w:firstLine="0" w:firstLineChars="0"/>
      </w:pPr>
      <w:bookmarkStart w:id="4" w:name="_Toc1911"/>
      <w:bookmarkStart w:id="5" w:name="_Toc15067"/>
      <w:r>
        <w:rPr>
          <w:rFonts w:hint="eastAsia"/>
        </w:rPr>
        <w:t>功能描述</w:t>
      </w:r>
      <w:bookmarkEnd w:id="4"/>
      <w:bookmarkEnd w:id="5"/>
    </w:p>
    <w:p>
      <w:pPr>
        <w:pageBreakBefore w:val="0"/>
        <w:kinsoku/>
        <w:wordWrap/>
        <w:overflowPunct/>
        <w:topLinePunct w:val="0"/>
        <w:autoSpaceDE/>
        <w:autoSpaceDN/>
        <w:bidi w:val="0"/>
        <w:adjustRightInd/>
        <w:spacing w:line="360" w:lineRule="auto"/>
        <w:ind w:firstLine="420"/>
        <w:textAlignment w:val="auto"/>
        <w:rPr>
          <w:rFonts w:asciiTheme="minorHAnsi" w:hAnsiTheme="minorHAnsi" w:eastAsiaTheme="minorEastAsia" w:cstheme="minorBidi"/>
          <w:kern w:val="2"/>
          <w:szCs w:val="22"/>
        </w:rPr>
      </w:pPr>
      <w:r>
        <w:rPr>
          <w:rFonts w:hint="eastAsia" w:asciiTheme="minorHAnsi" w:hAnsiTheme="minorHAnsi" w:eastAsiaTheme="minorEastAsia" w:cstheme="minorBidi"/>
          <w:kern w:val="2"/>
          <w:szCs w:val="22"/>
          <w:lang w:val="en-US" w:eastAsia="zh-CN"/>
        </w:rPr>
        <w:t>登录后进入湖南省医疗保障局单位网厅系统</w:t>
      </w:r>
      <w:r>
        <w:rPr>
          <w:rFonts w:hint="eastAsia" w:asciiTheme="minorHAnsi" w:hAnsiTheme="minorHAnsi" w:eastAsiaTheme="minorEastAsia" w:cstheme="minorBidi"/>
          <w:kern w:val="2"/>
          <w:szCs w:val="22"/>
        </w:rPr>
        <w:t>。</w:t>
      </w:r>
    </w:p>
    <w:p>
      <w:pPr>
        <w:pStyle w:val="7"/>
        <w:bidi w:val="0"/>
        <w:ind w:left="0" w:leftChars="0" w:firstLine="0" w:firstLineChars="0"/>
      </w:pPr>
      <w:bookmarkStart w:id="6" w:name="_Toc1509"/>
      <w:bookmarkStart w:id="7" w:name="_Toc24323"/>
      <w:r>
        <w:rPr>
          <w:rFonts w:hint="eastAsia"/>
        </w:rPr>
        <w:t>账号登录</w:t>
      </w:r>
      <w:bookmarkEnd w:id="6"/>
      <w:bookmarkEnd w:id="7"/>
    </w:p>
    <w:p>
      <w:pPr>
        <w:numPr>
          <w:ilvl w:val="0"/>
          <w:numId w:val="5"/>
        </w:numPr>
        <w:bidi w:val="0"/>
        <w:rPr>
          <w:rFonts w:hint="eastAsia" w:asciiTheme="minorHAnsi" w:hAnsiTheme="minorHAnsi" w:eastAsiaTheme="minorEastAsia" w:cstheme="minorBidi"/>
          <w:kern w:val="2"/>
          <w:szCs w:val="22"/>
        </w:rPr>
      </w:pPr>
      <w:r>
        <w:rPr>
          <w:rFonts w:hint="eastAsia" w:asciiTheme="minorHAnsi" w:hAnsiTheme="minorHAnsi" w:eastAsiaTheme="minorEastAsia" w:cstheme="minorBidi"/>
          <w:kern w:val="2"/>
          <w:szCs w:val="22"/>
          <w:lang w:val="en-US" w:eastAsia="zh-CN"/>
        </w:rPr>
        <w:t>已有账号的生产/代理企业的用户通过湖南省医疗保障局网上服务大厅（https://healthcare.hnybj.com.cn），点击机构登录按钮进行跳转到登录页面，用户可以选择账号密码登录、CA登录方式登录服务大厅，在首页位置，选择招采企业服务模块，点击立即查看进入招采系统</w:t>
      </w:r>
      <w:r>
        <w:rPr>
          <w:rFonts w:hint="eastAsia" w:asciiTheme="minorHAnsi" w:hAnsiTheme="minorHAnsi" w:eastAsiaTheme="minorEastAsia" w:cstheme="minorBidi"/>
          <w:kern w:val="2"/>
          <w:szCs w:val="22"/>
        </w:rPr>
        <w:t>。</w:t>
      </w:r>
    </w:p>
    <w:p>
      <w:pPr>
        <w:ind w:left="0" w:leftChars="0" w:firstLine="0" w:firstLine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84190" cy="2856865"/>
            <wp:effectExtent l="0" t="0" r="16510" b="635"/>
            <wp:docPr id="21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图片 5"/>
                    <pic:cNvPicPr>
                      <a:picLocks noChangeAspect="1"/>
                    </pic:cNvPicPr>
                  </pic:nvPicPr>
                  <pic:blipFill>
                    <a:blip r:embed="rId15"/>
                    <a:stretch>
                      <a:fillRect/>
                    </a:stretch>
                  </pic:blipFill>
                  <pic:spPr>
                    <a:xfrm>
                      <a:off x="0" y="0"/>
                      <a:ext cx="5584190" cy="2856865"/>
                    </a:xfrm>
                    <a:prstGeom prst="rect">
                      <a:avLst/>
                    </a:prstGeom>
                    <a:noFill/>
                    <a:ln>
                      <a:noFill/>
                    </a:ln>
                  </pic:spPr>
                </pic:pic>
              </a:graphicData>
            </a:graphic>
          </wp:inline>
        </w:drawing>
      </w:r>
    </w:p>
    <w:p>
      <w:pPr>
        <w:pStyle w:val="15"/>
        <w:rPr>
          <w:rFonts w:hint="eastAsia"/>
          <w:lang w:val="en-US" w:eastAsia="zh-CN"/>
        </w:rPr>
      </w:pPr>
      <w:r>
        <w:t xml:space="preserve">图 </w:t>
      </w:r>
      <w:r>
        <w:fldChar w:fldCharType="begin"/>
      </w:r>
      <w:r>
        <w:instrText xml:space="preserve"> SEQ 图 \* ARABIC </w:instrText>
      </w:r>
      <w:r>
        <w:fldChar w:fldCharType="separate"/>
      </w:r>
      <w:r>
        <w:t>4</w:t>
      </w:r>
      <w:r>
        <w:fldChar w:fldCharType="end"/>
      </w:r>
      <w:r>
        <w:rPr>
          <w:rFonts w:hint="eastAsia"/>
          <w:lang w:val="en-US" w:eastAsia="zh-CN"/>
        </w:rPr>
        <w:t>湖南省医疗保障局网上服务大厅</w:t>
      </w:r>
    </w:p>
    <w:p>
      <w:pPr>
        <w:ind w:left="0" w:leftChars="0" w:firstLine="0" w:firstLineChars="0"/>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5584825" cy="2660650"/>
            <wp:effectExtent l="0" t="0" r="15875" b="6350"/>
            <wp:docPr id="21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 name="图片 6"/>
                    <pic:cNvPicPr>
                      <a:picLocks noChangeAspect="1"/>
                    </pic:cNvPicPr>
                  </pic:nvPicPr>
                  <pic:blipFill>
                    <a:blip r:embed="rId16"/>
                    <a:stretch>
                      <a:fillRect/>
                    </a:stretch>
                  </pic:blipFill>
                  <pic:spPr>
                    <a:xfrm>
                      <a:off x="0" y="0"/>
                      <a:ext cx="5584825" cy="2660650"/>
                    </a:xfrm>
                    <a:prstGeom prst="rect">
                      <a:avLst/>
                    </a:prstGeom>
                    <a:noFill/>
                    <a:ln>
                      <a:noFill/>
                    </a:ln>
                  </pic:spPr>
                </pic:pic>
              </a:graphicData>
            </a:graphic>
          </wp:inline>
        </w:drawing>
      </w:r>
    </w:p>
    <w:p>
      <w:pPr>
        <w:pStyle w:val="15"/>
        <w:rPr>
          <w:rFonts w:hint="eastAsia" w:ascii="宋体" w:hAnsi="宋体" w:eastAsia="宋体" w:cs="宋体"/>
          <w:sz w:val="21"/>
          <w:szCs w:val="21"/>
          <w:lang w:val="en-US" w:eastAsia="zh-CN" w:bidi="ar-SA"/>
        </w:rPr>
      </w:pPr>
      <w:r>
        <w:t xml:space="preserve">图 </w:t>
      </w:r>
      <w:r>
        <w:fldChar w:fldCharType="begin"/>
      </w:r>
      <w:r>
        <w:instrText xml:space="preserve"> SEQ 图 \* ARABIC </w:instrText>
      </w:r>
      <w:r>
        <w:fldChar w:fldCharType="separate"/>
      </w:r>
      <w:r>
        <w:t>5</w:t>
      </w:r>
      <w:r>
        <w:fldChar w:fldCharType="end"/>
      </w:r>
      <w:r>
        <w:rPr>
          <w:rFonts w:hint="eastAsia" w:ascii="宋体" w:hAnsi="宋体" w:eastAsia="宋体" w:cs="宋体"/>
          <w:sz w:val="21"/>
          <w:szCs w:val="21"/>
          <w:lang w:val="en-US" w:eastAsia="zh-CN" w:bidi="ar-SA"/>
        </w:rPr>
        <w:t>登录页面</w:t>
      </w:r>
    </w:p>
    <w:p>
      <w:pPr>
        <w:ind w:left="0" w:leftChars="0" w:firstLine="0" w:firstLineChars="0"/>
        <w:jc w:val="both"/>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582285" cy="2992120"/>
            <wp:effectExtent l="0" t="0" r="18415" b="17780"/>
            <wp:docPr id="21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 name="图片 8"/>
                    <pic:cNvPicPr>
                      <a:picLocks noChangeAspect="1"/>
                    </pic:cNvPicPr>
                  </pic:nvPicPr>
                  <pic:blipFill>
                    <a:blip r:embed="rId17"/>
                    <a:stretch>
                      <a:fillRect/>
                    </a:stretch>
                  </pic:blipFill>
                  <pic:spPr>
                    <a:xfrm>
                      <a:off x="0" y="0"/>
                      <a:ext cx="5582285" cy="2992120"/>
                    </a:xfrm>
                    <a:prstGeom prst="rect">
                      <a:avLst/>
                    </a:prstGeom>
                    <a:noFill/>
                    <a:ln>
                      <a:noFill/>
                    </a:ln>
                  </pic:spPr>
                </pic:pic>
              </a:graphicData>
            </a:graphic>
          </wp:inline>
        </w:drawing>
      </w:r>
    </w:p>
    <w:p>
      <w:pPr>
        <w:pStyle w:val="15"/>
        <w:rPr>
          <w:rFonts w:hint="eastAsia"/>
        </w:rPr>
      </w:pPr>
      <w:r>
        <w:t xml:space="preserve">图 </w:t>
      </w:r>
      <w:r>
        <w:fldChar w:fldCharType="begin"/>
      </w:r>
      <w:r>
        <w:instrText xml:space="preserve"> SEQ 图 \* ARABIC </w:instrText>
      </w:r>
      <w:r>
        <w:fldChar w:fldCharType="separate"/>
      </w:r>
      <w:r>
        <w:t>6</w:t>
      </w:r>
      <w:r>
        <w:fldChar w:fldCharType="end"/>
      </w:r>
      <w:r>
        <w:rPr>
          <w:rFonts w:hint="eastAsia"/>
          <w:lang w:val="en-US" w:eastAsia="zh-CN"/>
        </w:rPr>
        <w:t xml:space="preserve"> 首页</w:t>
      </w:r>
    </w:p>
    <w:p>
      <w:pPr>
        <w:pStyle w:val="7"/>
        <w:bidi w:val="0"/>
        <w:ind w:left="0" w:leftChars="0" w:firstLine="0" w:firstLineChars="0"/>
      </w:pPr>
      <w:bookmarkStart w:id="8" w:name="_Toc24321"/>
      <w:bookmarkStart w:id="9" w:name="_Toc9884"/>
      <w:r>
        <w:rPr>
          <w:rFonts w:hint="eastAsia"/>
        </w:rPr>
        <w:t>C</w:t>
      </w:r>
      <w:r>
        <w:t>A</w:t>
      </w:r>
      <w:r>
        <w:rPr>
          <w:rFonts w:hint="eastAsia"/>
        </w:rPr>
        <w:t>登录</w:t>
      </w:r>
      <w:bookmarkEnd w:id="8"/>
      <w:bookmarkEnd w:id="9"/>
    </w:p>
    <w:p>
      <w:pPr>
        <w:pageBreakBefore w:val="0"/>
        <w:kinsoku/>
        <w:wordWrap/>
        <w:overflowPunct/>
        <w:topLinePunct w:val="0"/>
        <w:autoSpaceDE/>
        <w:autoSpaceDN/>
        <w:bidi w:val="0"/>
        <w:adjustRightInd/>
        <w:spacing w:line="360" w:lineRule="auto"/>
        <w:ind w:firstLine="420"/>
        <w:textAlignment w:val="auto"/>
      </w:pPr>
      <w:r>
        <w:rPr>
          <w:rFonts w:hint="eastAsia" w:asciiTheme="minorHAnsi" w:hAnsiTheme="minorHAnsi" w:eastAsiaTheme="minorEastAsia" w:cstheme="minorBidi"/>
          <w:kern w:val="2"/>
          <w:szCs w:val="22"/>
          <w:lang w:val="en-US" w:eastAsia="zh-CN"/>
        </w:rPr>
        <w:t>使用</w:t>
      </w:r>
      <w:r>
        <w:rPr>
          <w:rFonts w:asciiTheme="minorHAnsi" w:hAnsiTheme="minorHAnsi" w:eastAsiaTheme="minorEastAsia" w:cstheme="minorBidi"/>
          <w:kern w:val="2"/>
          <w:szCs w:val="22"/>
        </w:rPr>
        <w:t>CA登录身份认证功能</w:t>
      </w:r>
      <w:r>
        <w:rPr>
          <w:rFonts w:hint="eastAsia" w:asciiTheme="minorHAnsi" w:hAnsiTheme="minorHAnsi" w:eastAsiaTheme="minorEastAsia" w:cstheme="minorBidi"/>
          <w:kern w:val="2"/>
          <w:szCs w:val="22"/>
        </w:rPr>
        <w:t>，</w:t>
      </w:r>
      <w:r>
        <w:rPr>
          <w:rFonts w:asciiTheme="minorHAnsi" w:hAnsiTheme="minorHAnsi" w:eastAsiaTheme="minorEastAsia" w:cstheme="minorBidi"/>
          <w:kern w:val="2"/>
          <w:szCs w:val="22"/>
        </w:rPr>
        <w:t>对进行登录的用户进行身份校验</w:t>
      </w:r>
      <w:r>
        <w:rPr>
          <w:rFonts w:hint="eastAsia"/>
        </w:rPr>
        <w:t>。</w:t>
      </w:r>
    </w:p>
    <w:p>
      <w:pPr>
        <w:pStyle w:val="8"/>
        <w:bidi w:val="0"/>
        <w:ind w:left="0" w:leftChars="0" w:firstLine="0" w:firstLineChars="0"/>
      </w:pPr>
      <w:r>
        <w:rPr>
          <w:rFonts w:hint="eastAsia"/>
        </w:rPr>
        <w:t>功能描述</w:t>
      </w:r>
    </w:p>
    <w:p>
      <w:pPr>
        <w:pageBreakBefore w:val="0"/>
        <w:kinsoku/>
        <w:wordWrap/>
        <w:overflowPunct/>
        <w:topLinePunct w:val="0"/>
        <w:autoSpaceDE/>
        <w:autoSpaceDN/>
        <w:bidi w:val="0"/>
        <w:adjustRightInd/>
        <w:spacing w:line="360" w:lineRule="auto"/>
        <w:ind w:firstLine="420"/>
        <w:textAlignment w:val="auto"/>
        <w:rPr>
          <w:rFonts w:asciiTheme="minorHAnsi" w:hAnsiTheme="minorHAnsi" w:eastAsiaTheme="minorEastAsia" w:cstheme="minorBidi"/>
          <w:kern w:val="2"/>
          <w:szCs w:val="22"/>
        </w:rPr>
      </w:pPr>
      <w:r>
        <w:rPr>
          <w:rFonts w:asciiTheme="minorHAnsi" w:hAnsiTheme="minorHAnsi" w:eastAsiaTheme="minorEastAsia" w:cstheme="minorBidi"/>
          <w:kern w:val="2"/>
          <w:szCs w:val="22"/>
        </w:rPr>
        <w:t>CA登录身份认证</w:t>
      </w:r>
      <w:r>
        <w:rPr>
          <w:rFonts w:hint="eastAsia" w:asciiTheme="minorHAnsi" w:hAnsiTheme="minorHAnsi" w:eastAsiaTheme="minorEastAsia" w:cstheme="minorBidi"/>
          <w:kern w:val="2"/>
          <w:szCs w:val="22"/>
          <w:lang w:val="en-US" w:eastAsia="zh-CN"/>
        </w:rPr>
        <w:t>实现</w:t>
      </w:r>
      <w:r>
        <w:rPr>
          <w:rFonts w:asciiTheme="minorHAnsi" w:hAnsiTheme="minorHAnsi" w:eastAsiaTheme="minorEastAsia" w:cstheme="minorBidi"/>
          <w:kern w:val="2"/>
          <w:szCs w:val="22"/>
        </w:rPr>
        <w:t>免密登录系统</w:t>
      </w:r>
      <w:r>
        <w:rPr>
          <w:rFonts w:hint="eastAsia" w:asciiTheme="minorHAnsi" w:hAnsiTheme="minorHAnsi" w:eastAsiaTheme="minorEastAsia" w:cstheme="minorBidi"/>
          <w:kern w:val="2"/>
          <w:szCs w:val="22"/>
        </w:rPr>
        <w:t>。</w:t>
      </w:r>
    </w:p>
    <w:p>
      <w:pPr>
        <w:pStyle w:val="8"/>
        <w:bidi w:val="0"/>
        <w:ind w:left="0" w:leftChars="0" w:firstLine="0" w:firstLineChars="0"/>
      </w:pPr>
      <w:r>
        <w:rPr>
          <w:rFonts w:hint="eastAsia"/>
          <w:lang w:eastAsia="zh-CN"/>
        </w:rPr>
        <w:t>用户权限</w:t>
      </w:r>
    </w:p>
    <w:p>
      <w:pPr>
        <w:pageBreakBefore w:val="0"/>
        <w:kinsoku/>
        <w:wordWrap/>
        <w:overflowPunct/>
        <w:topLinePunct w:val="0"/>
        <w:autoSpaceDE/>
        <w:autoSpaceDN/>
        <w:bidi w:val="0"/>
        <w:adjustRightInd/>
        <w:spacing w:line="360" w:lineRule="auto"/>
        <w:ind w:firstLine="420"/>
        <w:textAlignment w:val="auto"/>
        <w:rPr>
          <w:rFonts w:eastAsiaTheme="minorEastAsia" w:cstheme="minorBidi"/>
          <w:kern w:val="2"/>
          <w:szCs w:val="22"/>
        </w:rPr>
      </w:pPr>
      <w:r>
        <w:rPr>
          <w:rFonts w:hint="eastAsia" w:eastAsiaTheme="minorEastAsia" w:cstheme="minorBidi"/>
          <w:kern w:val="2"/>
          <w:szCs w:val="22"/>
          <w:lang w:val="en-US" w:eastAsia="zh-CN"/>
        </w:rPr>
        <w:t>生产/代理企业</w:t>
      </w:r>
      <w:r>
        <w:rPr>
          <w:rFonts w:eastAsiaTheme="minorEastAsia" w:cstheme="minorBidi"/>
          <w:kern w:val="2"/>
          <w:szCs w:val="22"/>
        </w:rPr>
        <w:t>用户</w:t>
      </w:r>
      <w:r>
        <w:rPr>
          <w:rFonts w:hint="eastAsia" w:eastAsiaTheme="minorEastAsia" w:cstheme="minorBidi"/>
          <w:kern w:val="2"/>
          <w:szCs w:val="22"/>
        </w:rPr>
        <w:t>。</w:t>
      </w:r>
    </w:p>
    <w:p>
      <w:pPr>
        <w:pStyle w:val="8"/>
        <w:bidi w:val="0"/>
        <w:ind w:left="0" w:leftChars="0" w:firstLine="0" w:firstLineChars="0"/>
      </w:pPr>
      <w:r>
        <w:rPr>
          <w:rFonts w:hint="eastAsia"/>
        </w:rPr>
        <w:t>操作流程</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color w:val="FF0000"/>
          <w:kern w:val="2"/>
          <w:szCs w:val="22"/>
          <w:lang w:val="en-US" w:eastAsia="zh-CN"/>
        </w:rPr>
      </w:pPr>
      <w:r>
        <w:rPr>
          <w:rFonts w:hint="eastAsia" w:asciiTheme="minorHAnsi" w:hAnsiTheme="minorHAnsi" w:eastAsiaTheme="minorEastAsia" w:cstheme="minorBidi"/>
          <w:color w:val="FF0000"/>
          <w:kern w:val="2"/>
          <w:szCs w:val="22"/>
          <w:lang w:val="en-US" w:eastAsia="zh-CN"/>
        </w:rPr>
        <w:t>系统进行账号注册—下载湖南CA驱动安装—获取数字证书绑定信息—联系工作人员绑定证书—选择CA用户登录</w:t>
      </w:r>
    </w:p>
    <w:p>
      <w:pPr>
        <w:numPr>
          <w:ilvl w:val="0"/>
          <w:numId w:val="6"/>
        </w:numPr>
        <w:bidi w:val="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系统注册</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企业用户在进入系统前进行账号如果没有账号，先注册账号，已注册账号的企业无需重复注册。</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586095" cy="2442845"/>
            <wp:effectExtent l="0" t="0" r="1460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586095" cy="2442845"/>
                    </a:xfrm>
                    <a:prstGeom prst="rect">
                      <a:avLst/>
                    </a:prstGeom>
                    <a:noFill/>
                    <a:ln>
                      <a:noFill/>
                    </a:ln>
                  </pic:spPr>
                </pic:pic>
              </a:graphicData>
            </a:graphic>
          </wp:inline>
        </w:drawing>
      </w:r>
    </w:p>
    <w:p>
      <w:pPr>
        <w:numPr>
          <w:ilvl w:val="0"/>
          <w:numId w:val="6"/>
        </w:numPr>
        <w:bidi w:val="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驱动安装</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使用数字证书登录前需安装证书驱动，如登录报错或点击证书登录无反应请下载驱动并安装驱动文件（安装驱动时关闭杀毒软件、电脑管家等工具），下载文件务必先将解压，再到解压文件夹中右键以管理员身份运行安装驱动，安装完毕后再登录。</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安装驱动后登录系统如有其他报错提示请选择更换浏览器。</w:t>
      </w:r>
    </w:p>
    <w:p>
      <w:pPr>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sz w:val="24"/>
          <w:szCs w:val="24"/>
          <w:lang w:val="en-US" w:eastAsia="zh-CN"/>
        </w:rPr>
      </w:pPr>
      <w:r>
        <w:rPr>
          <w:rFonts w:hint="eastAsia" w:asciiTheme="minorHAnsi" w:hAnsiTheme="minorHAnsi" w:eastAsiaTheme="minorEastAsia" w:cstheme="minorBidi"/>
          <w:kern w:val="2"/>
          <w:szCs w:val="22"/>
          <w:lang w:val="en-US" w:eastAsia="zh-CN"/>
        </w:rPr>
        <w:t>驱动下载地址：</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"http://www.hunca.com.cn/findByArticleType.html?articleType=11" </w:instrText>
      </w:r>
      <w:r>
        <w:rPr>
          <w:rFonts w:hint="eastAsia" w:ascii="宋体" w:hAnsi="宋体" w:eastAsia="宋体" w:cs="宋体"/>
          <w:sz w:val="24"/>
          <w:szCs w:val="24"/>
          <w:lang w:val="en-US" w:eastAsia="zh-CN"/>
        </w:rPr>
        <w:fldChar w:fldCharType="separate"/>
      </w:r>
      <w:r>
        <w:rPr>
          <w:rStyle w:val="34"/>
          <w:rFonts w:hint="eastAsia" w:ascii="宋体" w:hAnsi="宋体" w:eastAsia="宋体" w:cs="宋体"/>
          <w:sz w:val="24"/>
          <w:szCs w:val="24"/>
          <w:lang w:val="en-US" w:eastAsia="zh-CN"/>
        </w:rPr>
        <w:t>http://www.hunca.com.cn/findByArticleType.html?articleType=11</w:t>
      </w:r>
      <w:r>
        <w:rPr>
          <w:rFonts w:hint="eastAsia" w:ascii="宋体" w:hAnsi="宋体" w:eastAsia="宋体" w:cs="宋体"/>
          <w:sz w:val="24"/>
          <w:szCs w:val="24"/>
          <w:lang w:val="en-US" w:eastAsia="zh-CN"/>
        </w:rPr>
        <w:fldChar w:fldCharType="end"/>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558155" cy="2090420"/>
            <wp:effectExtent l="0" t="0" r="444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558155" cy="2090420"/>
                    </a:xfrm>
                    <a:prstGeom prst="rect">
                      <a:avLst/>
                    </a:prstGeom>
                    <a:noFill/>
                    <a:ln>
                      <a:noFill/>
                    </a:ln>
                  </pic:spPr>
                </pic:pic>
              </a:graphicData>
            </a:graphic>
          </wp:inline>
        </w:drawing>
      </w:r>
    </w:p>
    <w:p>
      <w:pPr>
        <w:numPr>
          <w:ilvl w:val="0"/>
          <w:numId w:val="0"/>
        </w:numPr>
        <w:bidi w:val="0"/>
        <w:ind w:leftChars="200"/>
        <w:rPr>
          <w:rFonts w:hint="eastAsia" w:asciiTheme="minorHAnsi" w:hAnsiTheme="minorHAnsi" w:eastAsiaTheme="minorEastAsia" w:cstheme="minorBidi"/>
          <w:kern w:val="2"/>
          <w:szCs w:val="22"/>
          <w:lang w:val="en-US" w:eastAsia="zh-CN"/>
        </w:rPr>
      </w:pPr>
    </w:p>
    <w:p>
      <w:pPr>
        <w:numPr>
          <w:ilvl w:val="0"/>
          <w:numId w:val="6"/>
        </w:numPr>
        <w:bidi w:val="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获取绑定信息</w:t>
      </w:r>
    </w:p>
    <w:p>
      <w:pPr>
        <w:pageBreakBefore w:val="0"/>
        <w:kinsoku/>
        <w:wordWrap/>
        <w:overflowPunct/>
        <w:topLinePunct w:val="0"/>
        <w:autoSpaceDE/>
        <w:autoSpaceDN/>
        <w:bidi w:val="0"/>
        <w:adjustRightInd/>
        <w:spacing w:line="360" w:lineRule="auto"/>
        <w:ind w:firstLine="42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获取数字证书需绑定序列号方法：安装驱动后插入数字证书后点击CA用户登录，查看提示未绑定序列号，手动录入后提交至工作人员。</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安装好驱动插入数字证书，双击点开电脑右下角绿色棱形图标</w:t>
      </w:r>
      <w:r>
        <w:rPr>
          <w:rFonts w:hint="eastAsia" w:asciiTheme="minorHAnsi" w:hAnsiTheme="minorHAnsi" w:eastAsiaTheme="minorEastAsia" w:cstheme="minorBidi"/>
          <w:kern w:val="2"/>
          <w:szCs w:val="22"/>
          <w:lang w:val="en-US" w:eastAsia="zh-CN"/>
        </w:rPr>
        <w:drawing>
          <wp:inline distT="0" distB="0" distL="114300" distR="114300">
            <wp:extent cx="304800" cy="18097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20"/>
                    <a:stretch>
                      <a:fillRect/>
                    </a:stretch>
                  </pic:blipFill>
                  <pic:spPr>
                    <a:xfrm>
                      <a:off x="0" y="0"/>
                      <a:ext cx="304800" cy="180975"/>
                    </a:xfrm>
                    <a:prstGeom prst="rect">
                      <a:avLst/>
                    </a:prstGeom>
                    <a:noFill/>
                    <a:ln>
                      <a:noFill/>
                    </a:ln>
                  </pic:spPr>
                </pic:pic>
              </a:graphicData>
            </a:graphic>
          </wp:inline>
        </w:drawing>
      </w:r>
      <w:r>
        <w:rPr>
          <w:rFonts w:hint="eastAsia" w:asciiTheme="minorHAnsi" w:hAnsiTheme="minorHAnsi" w:eastAsiaTheme="minorEastAsia" w:cstheme="minorBidi"/>
          <w:kern w:val="2"/>
          <w:szCs w:val="22"/>
          <w:lang w:val="en-US" w:eastAsia="zh-CN"/>
        </w:rPr>
        <w:t>，依次点“保存信息”-“确定”。再点开桌面上的“此电脑/计算机/我的电脑”-C盘-”keyInfo”复制签名证书序列号，如复制不了可直接手动录入好提交至工作人员。</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902585" cy="3784600"/>
            <wp:effectExtent l="0" t="0" r="1206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1"/>
                    <a:stretch>
                      <a:fillRect/>
                    </a:stretch>
                  </pic:blipFill>
                  <pic:spPr>
                    <a:xfrm>
                      <a:off x="0" y="0"/>
                      <a:ext cx="2902585" cy="3784600"/>
                    </a:xfrm>
                    <a:prstGeom prst="rect">
                      <a:avLst/>
                    </a:prstGeom>
                    <a:noFill/>
                    <a:ln>
                      <a:noFill/>
                    </a:ln>
                  </pic:spPr>
                </pic:pic>
              </a:graphicData>
            </a:graphic>
          </wp:inline>
        </w:drawing>
      </w:r>
    </w:p>
    <w:p>
      <w:pPr>
        <w:numPr>
          <w:ilvl w:val="0"/>
          <w:numId w:val="6"/>
        </w:numPr>
        <w:bidi w:val="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提交证书绑定</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提交证书相应绑定信息至工作人员处予以绑定：</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1、单位名称；</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2、统一信用代码；</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3、证书序列号；</w:t>
      </w:r>
    </w:p>
    <w:p>
      <w:pPr>
        <w:pageBreakBefore w:val="0"/>
        <w:kinsoku/>
        <w:wordWrap/>
        <w:overflowPunct/>
        <w:topLinePunct w:val="0"/>
        <w:autoSpaceDE/>
        <w:autoSpaceDN/>
        <w:bidi w:val="0"/>
        <w:adjustRightInd/>
        <w:spacing w:line="360" w:lineRule="auto"/>
        <w:ind w:firstLine="420"/>
        <w:textAlignment w:val="auto"/>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联系湖南CA企业QQ：4006682666将以上信息提交给工作人员，告知工作人员需绑定湖南省医保局网上服务大厅系统，提交完成后等待24小时（工作日）候登录即可。</w:t>
      </w:r>
    </w:p>
    <w:p>
      <w:pPr>
        <w:numPr>
          <w:ilvl w:val="0"/>
          <w:numId w:val="6"/>
        </w:numPr>
        <w:bidi w:val="0"/>
        <w:rPr>
          <w:rFonts w:hint="eastAsia"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服务热线</w:t>
      </w:r>
    </w:p>
    <w:p>
      <w:pPr>
        <w:pageBreakBefore w:val="0"/>
        <w:kinsoku/>
        <w:wordWrap/>
        <w:overflowPunct/>
        <w:topLinePunct w:val="0"/>
        <w:autoSpaceDE/>
        <w:autoSpaceDN/>
        <w:bidi w:val="0"/>
        <w:adjustRightInd/>
        <w:spacing w:line="360" w:lineRule="auto"/>
        <w:ind w:firstLine="420"/>
        <w:textAlignment w:val="auto"/>
        <w:rPr>
          <w:rFonts w:hint="default"/>
          <w:lang w:val="en-US"/>
        </w:rPr>
      </w:pPr>
      <w:r>
        <w:rPr>
          <w:rFonts w:hint="eastAsia" w:asciiTheme="minorHAnsi" w:hAnsiTheme="minorHAnsi" w:eastAsiaTheme="minorEastAsia" w:cstheme="minorBidi"/>
          <w:kern w:val="2"/>
          <w:szCs w:val="22"/>
          <w:lang w:val="en-US" w:eastAsia="zh-CN"/>
        </w:rPr>
        <w:t>客服热线：4006682666，企业QQ：4006682666</w:t>
      </w:r>
    </w:p>
    <w:p>
      <w:pPr>
        <w:pStyle w:val="6"/>
        <w:bidi w:val="0"/>
        <w:ind w:left="0" w:leftChars="0" w:firstLine="0" w:firstLineChars="0"/>
        <w:rPr>
          <w:rFonts w:hint="eastAsia"/>
          <w:lang w:val="en-US" w:eastAsia="zh-CN"/>
        </w:rPr>
      </w:pPr>
      <w:bookmarkStart w:id="10" w:name="_Toc21719"/>
      <w:r>
        <w:rPr>
          <w:rFonts w:hint="eastAsia"/>
          <w:lang w:val="en-US" w:eastAsia="zh-CN"/>
        </w:rPr>
        <w:t>用户认证</w:t>
      </w:r>
      <w:bookmarkEnd w:id="10"/>
    </w:p>
    <w:p>
      <w:pPr>
        <w:pageBreakBefore w:val="0"/>
        <w:kinsoku/>
        <w:wordWrap/>
        <w:overflowPunct/>
        <w:topLinePunct w:val="0"/>
        <w:autoSpaceDE/>
        <w:autoSpaceDN/>
        <w:bidi w:val="0"/>
        <w:adjustRightInd/>
        <w:spacing w:line="360" w:lineRule="auto"/>
        <w:ind w:firstLine="420"/>
        <w:textAlignment w:val="auto"/>
        <w:rPr>
          <w:rFonts w:hint="default" w:asciiTheme="minorHAnsi" w:hAnsiTheme="minorHAnsi" w:eastAsiaTheme="minorEastAsia" w:cstheme="minorBidi"/>
          <w:kern w:val="2"/>
          <w:szCs w:val="22"/>
          <w:lang w:val="en-US" w:eastAsia="zh-CN"/>
        </w:rPr>
      </w:pPr>
      <w:r>
        <w:rPr>
          <w:rFonts w:hint="eastAsia" w:asciiTheme="minorHAnsi" w:hAnsiTheme="minorHAnsi" w:eastAsiaTheme="minorEastAsia" w:cstheme="minorBidi"/>
          <w:kern w:val="2"/>
          <w:szCs w:val="22"/>
          <w:lang w:val="en-US" w:eastAsia="zh-CN"/>
        </w:rPr>
        <w:t>用户进入公共服务网厅之后，首页位置的《招采企业服务》页签下去认证，生产/代理企业选择生产/代理的角色进行认证，认证之后进入招采系统。</w:t>
      </w:r>
    </w:p>
    <w:sectPr>
      <w:headerReference r:id="rId9" w:type="default"/>
      <w:footerReference r:id="rId10" w:type="default"/>
      <w:pgSz w:w="11906" w:h="16838"/>
      <w:pgMar w:top="1417" w:right="1417" w:bottom="1417" w:left="1701" w:header="851" w:footer="794" w:gutter="0"/>
      <w:pgNumType w:fmt="decimal" w:start="1"/>
      <w:cols w:space="0"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350">
      <wne:acd wne:acdName="acd0"/>
    </wne:keymap>
    <wne:keymap wne:kcmPrimary="0444">
      <wne:acd wne:acdName="acd1"/>
    </wne:keymap>
    <wne:keymap wne:kcmPrimary="0341">
      <wne:acd wne:acdName="acd2"/>
    </wne:keymap>
    <wne:keymap wne:kcmPrimary="055A">
      <wne:acd wne:acdName="acd3"/>
    </wne:keymap>
  </wne:keymaps>
  <wne:acds>
    <wne:acd wne:argValue="AQAAACIA" wne:acdName="acd0" wne:fciIndexBasedOn="0065"/>
    <wne:acd wne:argValue="AQAAAAYA" wne:acdName="acd1" wne:fciIndexBasedOn="0065"/>
    <wne:acd wne:argValue="AQAAAAUA" wne:acdName="acd2" wne:fciIndexBasedOn="0065"/>
    <wne:acd wne:argValue="AgA3aA9fMQ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jc w:val="center"/>
    </w:pPr>
    <w:sdt>
      <w:sdtPr>
        <w:id w:val="1"/>
      </w:sdtPr>
      <w:sdtContent>
        <w:sdt>
          <w:sdtPr>
            <w:id w:val="2"/>
          </w:sdt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45085</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XIII</w:t>
                          </w:r>
                          <w:r>
                            <w:rPr>
                              <w:sz w:val="21"/>
                              <w:szCs w:val="21"/>
                            </w:rPr>
                            <w:fldChar w:fldCharType="end"/>
                          </w:r>
                          <w:r>
                            <w:rPr>
                              <w:sz w:val="21"/>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3.55pt;height:144pt;width:144pt;mso-position-horizontal:center;mso-position-horizontal-relative:margin;mso-wrap-style:none;z-index:251659264;mso-width-relative:page;mso-height-relative:page;" filled="f" stroked="f" coordsize="21600,21600" o:gfxdata="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xPaF80wAAAAYBAAAPAAAAAAAAAAEAIAAAACIAAABkcnMvZG93bnJldi54bWxQSwEC&#10;FAAUAAAACACHTuJAuow4KzICAABhBAAADgAAAAAAAAABACAAAAAiAQAAZHJzL2Uyb0RvYy54bWxQ&#10;SwUGAAAAAAYABgBZAQAAxgUAAAAA&#10;">
              <v:fill on="f" focussize="0,0"/>
              <v:stroke on="f" weight="0.5pt"/>
              <v:imagedata o:title=""/>
              <o:lock v:ext="edit" aspectratio="f"/>
              <v:textbox inset="0mm,0mm,0mm,0mm"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sz w:val="21"/>
                        <w:szCs w:val="21"/>
                      </w:rPr>
                    </w:pPr>
                    <w:r>
                      <w:rPr>
                        <w:sz w:val="21"/>
                        <w:szCs w:val="21"/>
                      </w:rPr>
                      <w:t xml:space="preserve">第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XIII</w:t>
                    </w:r>
                    <w:r>
                      <w:rPr>
                        <w:sz w:val="21"/>
                        <w:szCs w:val="21"/>
                      </w:rPr>
                      <w:fldChar w:fldCharType="end"/>
                    </w:r>
                    <w:r>
                      <w:rPr>
                        <w:sz w:val="21"/>
                        <w:szCs w:val="21"/>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ind w:firstLine="0" w:firstLineChars="0"/>
    </w:pPr>
  </w:p>
  <w:p>
    <w:pPr>
      <w:pStyle w:val="22"/>
      <w:tabs>
        <w:tab w:val="clear" w:pos="4153"/>
      </w:tabs>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p>
  <w:p>
    <w:pPr>
      <w:pStyle w:val="22"/>
      <w:ind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0" w:firstLineChars="0"/>
    </w:pPr>
  </w:p>
  <w:p>
    <w:pPr>
      <w:pStyle w:val="22"/>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837CAE"/>
    <w:multiLevelType w:val="singleLevel"/>
    <w:tmpl w:val="C1837CAE"/>
    <w:lvl w:ilvl="0" w:tentative="0">
      <w:start w:val="1"/>
      <w:numFmt w:val="decimal"/>
      <w:suff w:val="nothing"/>
      <w:lvlText w:val="（%1）"/>
      <w:lvlJc w:val="left"/>
      <w:pPr>
        <w:ind w:left="0" w:firstLine="397"/>
      </w:pPr>
      <w:rPr>
        <w:rFonts w:hint="default"/>
        <w:sz w:val="21"/>
        <w:szCs w:val="21"/>
      </w:rPr>
    </w:lvl>
  </w:abstractNum>
  <w:abstractNum w:abstractNumId="1">
    <w:nsid w:val="F0646EFE"/>
    <w:multiLevelType w:val="multilevel"/>
    <w:tmpl w:val="F0646EFE"/>
    <w:lvl w:ilvl="0" w:tentative="0">
      <w:start w:val="1"/>
      <w:numFmt w:val="chineseCounting"/>
      <w:pStyle w:val="4"/>
      <w:suff w:val="nothing"/>
      <w:lvlText w:val="第%1章 "/>
      <w:lvlJc w:val="left"/>
      <w:pPr>
        <w:tabs>
          <w:tab w:val="left" w:pos="0"/>
        </w:tabs>
        <w:ind w:left="0" w:leftChars="0" w:firstLine="0" w:firstLineChars="0"/>
      </w:pPr>
      <w:rPr>
        <w:rFonts w:hint="eastAsia" w:ascii="宋体" w:hAnsi="宋体" w:eastAsia="宋体" w:cs="Times New Roman"/>
        <w:sz w:val="28"/>
        <w:szCs w:val="28"/>
      </w:rPr>
    </w:lvl>
    <w:lvl w:ilvl="1" w:tentative="0">
      <w:start w:val="1"/>
      <w:numFmt w:val="decimal"/>
      <w:pStyle w:val="6"/>
      <w:isLgl/>
      <w:suff w:val="nothing"/>
      <w:lvlText w:val="%1.%2 "/>
      <w:lvlJc w:val="left"/>
      <w:pPr>
        <w:tabs>
          <w:tab w:val="left" w:pos="420"/>
        </w:tabs>
        <w:ind w:left="0" w:leftChars="0" w:firstLine="0" w:firstLineChars="0"/>
      </w:pPr>
      <w:rPr>
        <w:rFonts w:hint="eastAsia" w:ascii="宋体" w:hAnsi="宋体" w:eastAsia="宋体" w:cs="宋体"/>
      </w:rPr>
    </w:lvl>
    <w:lvl w:ilvl="2" w:tentative="0">
      <w:start w:val="1"/>
      <w:numFmt w:val="decimal"/>
      <w:pStyle w:val="7"/>
      <w:isLgl/>
      <w:suff w:val="nothing"/>
      <w:lvlText w:val="%1.%2.%3 "/>
      <w:lvlJc w:val="left"/>
      <w:pPr>
        <w:tabs>
          <w:tab w:val="left" w:pos="420"/>
        </w:tabs>
        <w:ind w:left="0" w:leftChars="0" w:firstLine="0" w:firstLineChars="0"/>
      </w:pPr>
      <w:rPr>
        <w:rFonts w:hint="eastAsia" w:ascii="宋体" w:hAnsi="宋体" w:eastAsia="宋体" w:cs="宋体"/>
      </w:rPr>
    </w:lvl>
    <w:lvl w:ilvl="3" w:tentative="0">
      <w:start w:val="1"/>
      <w:numFmt w:val="decimal"/>
      <w:pStyle w:val="8"/>
      <w:isLgl/>
      <w:suff w:val="nothing"/>
      <w:lvlText w:val="%1.%2.%3.%4 "/>
      <w:lvlJc w:val="left"/>
      <w:pPr>
        <w:tabs>
          <w:tab w:val="left" w:pos="420"/>
        </w:tabs>
        <w:ind w:left="0" w:leftChars="0" w:firstLine="0" w:firstLineChars="0"/>
      </w:pPr>
      <w:rPr>
        <w:rFonts w:hint="eastAsia" w:ascii="宋体" w:hAnsi="宋体" w:eastAsia="宋体" w:cs="宋体"/>
      </w:rPr>
    </w:lvl>
    <w:lvl w:ilvl="4" w:tentative="0">
      <w:start w:val="1"/>
      <w:numFmt w:val="decimal"/>
      <w:pStyle w:val="9"/>
      <w:isLgl/>
      <w:suff w:val="nothing"/>
      <w:lvlText w:val="%1.%2.%3.%4.%5 "/>
      <w:lvlJc w:val="left"/>
      <w:pPr>
        <w:tabs>
          <w:tab w:val="left" w:pos="420"/>
        </w:tabs>
        <w:ind w:left="0" w:leftChars="0" w:firstLine="0" w:firstLineChars="0"/>
      </w:pPr>
      <w:rPr>
        <w:rFonts w:hint="eastAsia" w:ascii="宋体" w:hAnsi="宋体" w:eastAsia="宋体" w:cs="宋体"/>
      </w:rPr>
    </w:lvl>
    <w:lvl w:ilvl="5" w:tentative="0">
      <w:start w:val="1"/>
      <w:numFmt w:val="decimal"/>
      <w:pStyle w:val="10"/>
      <w:isLgl/>
      <w:suff w:val="nothing"/>
      <w:lvlText w:val="%1.%2.%3.%4.%5.%6 "/>
      <w:lvlJc w:val="left"/>
      <w:pPr>
        <w:tabs>
          <w:tab w:val="left" w:pos="420"/>
        </w:tabs>
        <w:ind w:left="0" w:leftChars="0" w:firstLine="0" w:firstLineChars="0"/>
      </w:pPr>
      <w:rPr>
        <w:rFonts w:hint="eastAsia" w:ascii="宋体" w:hAnsi="宋体" w:eastAsia="宋体" w:cs="宋体"/>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2">
    <w:nsid w:val="01F82F49"/>
    <w:multiLevelType w:val="multilevel"/>
    <w:tmpl w:val="01F82F49"/>
    <w:lvl w:ilvl="0" w:tentative="0">
      <w:start w:val="1"/>
      <w:numFmt w:val="decimal"/>
      <w:pStyle w:val="55"/>
      <w:suff w:val="space"/>
      <w:lvlText w:val="图%1"/>
      <w:lvlJc w:val="left"/>
      <w:pPr>
        <w:ind w:left="420" w:hanging="420"/>
      </w:pPr>
      <w:rPr>
        <w:rFonts w:hint="eastAsia"/>
        <w:sz w:val="18"/>
        <w:szCs w:val="18"/>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54"/>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4">
    <w:nsid w:val="4BBC975E"/>
    <w:multiLevelType w:val="singleLevel"/>
    <w:tmpl w:val="4BBC975E"/>
    <w:lvl w:ilvl="0" w:tentative="0">
      <w:start w:val="1"/>
      <w:numFmt w:val="decimal"/>
      <w:suff w:val="nothing"/>
      <w:lvlText w:val="（%1）"/>
      <w:lvlJc w:val="left"/>
      <w:pPr>
        <w:ind w:left="0" w:firstLine="397"/>
      </w:pPr>
      <w:rPr>
        <w:rFonts w:hint="default"/>
        <w:sz w:val="21"/>
        <w:szCs w:val="21"/>
      </w:rPr>
    </w:lvl>
  </w:abstractNum>
  <w:abstractNum w:abstractNumId="5">
    <w:nsid w:val="6CD414E6"/>
    <w:multiLevelType w:val="multilevel"/>
    <w:tmpl w:val="6CD414E6"/>
    <w:lvl w:ilvl="0" w:tentative="0">
      <w:start w:val="1"/>
      <w:numFmt w:val="decimal"/>
      <w:lvlText w:val="第%1章"/>
      <w:lvlJc w:val="left"/>
      <w:pPr>
        <w:tabs>
          <w:tab w:val="left" w:pos="432"/>
        </w:tabs>
        <w:ind w:left="0" w:firstLine="0"/>
      </w:pPr>
      <w:rPr>
        <w:rFonts w:hint="default" w:ascii="宋体" w:hAnsi="宋体" w:eastAsia="宋体" w:cs="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14:ligatures w14:val="none"/>
        <w14:numForm w14:val="default"/>
        <w14:numSpacing w14:val="default"/>
      </w:rPr>
    </w:lvl>
    <w:lvl w:ilvl="1" w:tentative="0">
      <w:start w:val="1"/>
      <w:numFmt w:val="decimal"/>
      <w:lvlText w:val="%1.%2"/>
      <w:lvlJc w:val="left"/>
      <w:pPr>
        <w:tabs>
          <w:tab w:val="left" w:pos="576"/>
        </w:tabs>
        <w:ind w:left="0" w:firstLine="0"/>
      </w:pPr>
      <w:rPr>
        <w:rFonts w:hint="default" w:ascii="宋体" w:hAnsi="宋体" w:eastAsia="宋体" w:cs="宋体"/>
        <w:b/>
        <w:i w:val="0"/>
        <w:snapToGrid/>
        <w:color w:val="auto"/>
        <w:spacing w:val="0"/>
        <w:w w:val="100"/>
        <w:kern w:val="0"/>
        <w:position w:val="0"/>
        <w:sz w:val="24"/>
        <w:szCs w:val="32"/>
        <w:u w:val="none"/>
      </w:rPr>
    </w:lvl>
    <w:lvl w:ilvl="2" w:tentative="0">
      <w:start w:val="1"/>
      <w:numFmt w:val="decimal"/>
      <w:suff w:val="space"/>
      <w:lvlText w:val="%1.%2.%3"/>
      <w:lvlJc w:val="left"/>
      <w:pPr>
        <w:tabs>
          <w:tab w:val="left" w:pos="578"/>
        </w:tabs>
        <w:ind w:left="0" w:firstLine="0"/>
      </w:pPr>
      <w:rPr>
        <w:rFonts w:hint="default" w:ascii="宋体" w:hAnsi="宋体" w:eastAsia="宋体" w:cs="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14:ligatures w14:val="none"/>
        <w14:numForm w14:val="default"/>
        <w14:numSpacing w14:val="default"/>
      </w:rPr>
    </w:lvl>
    <w:lvl w:ilvl="3" w:tentative="0">
      <w:start w:val="1"/>
      <w:numFmt w:val="decimal"/>
      <w:suff w:val="space"/>
      <w:lvlText w:val="%1.%2.%3.%4"/>
      <w:lvlJc w:val="left"/>
      <w:pPr>
        <w:tabs>
          <w:tab w:val="left" w:pos="720"/>
        </w:tabs>
        <w:ind w:left="0" w:firstLine="0"/>
      </w:pPr>
      <w:rPr>
        <w:rFonts w:hint="default" w:ascii="宋体" w:hAnsi="宋体" w:eastAsia="宋体" w:cs="宋体"/>
        <w:b/>
        <w:i w:val="0"/>
        <w:snapToGrid/>
        <w:color w:val="auto"/>
        <w:spacing w:val="0"/>
        <w:w w:val="100"/>
        <w:kern w:val="0"/>
        <w:position w:val="0"/>
        <w:sz w:val="21"/>
        <w:szCs w:val="28"/>
        <w:u w:val="none"/>
      </w:rPr>
    </w:lvl>
    <w:lvl w:ilvl="4" w:tentative="0">
      <w:start w:val="1"/>
      <w:numFmt w:val="decimal"/>
      <w:suff w:val="space"/>
      <w:lvlText w:val="%1.%2.%3.%4.%5"/>
      <w:lvlJc w:val="left"/>
      <w:pPr>
        <w:tabs>
          <w:tab w:val="left" w:pos="420"/>
        </w:tabs>
        <w:ind w:left="0" w:firstLine="0"/>
      </w:pPr>
      <w:rPr>
        <w:rFonts w:hint="default" w:ascii="宋体" w:hAnsi="宋体" w:eastAsia="宋体" w:cs="宋体"/>
        <w:b/>
        <w:i w:val="0"/>
        <w:snapToGrid/>
        <w:color w:val="auto"/>
        <w:spacing w:val="0"/>
        <w:w w:val="100"/>
        <w:kern w:val="0"/>
        <w:position w:val="0"/>
        <w:sz w:val="21"/>
        <w:szCs w:val="28"/>
        <w:u w:val="none"/>
      </w:rPr>
    </w:lvl>
    <w:lvl w:ilvl="5" w:tentative="0">
      <w:start w:val="1"/>
      <w:numFmt w:val="decimal"/>
      <w:suff w:val="space"/>
      <w:lvlText w:val="%1.%2.%3.%4.%5.%6"/>
      <w:lvlJc w:val="left"/>
      <w:pPr>
        <w:tabs>
          <w:tab w:val="left" w:pos="420"/>
        </w:tabs>
        <w:ind w:left="0" w:firstLine="0"/>
      </w:pPr>
      <w:rPr>
        <w:rFonts w:hint="default" w:ascii="宋体" w:hAnsi="宋体" w:eastAsia="宋体" w:cs="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14:ligatures w14:val="none"/>
        <w14:numForm w14:val="default"/>
        <w14:numSpacing w14:val="default"/>
      </w:rPr>
    </w:lvl>
    <w:lvl w:ilvl="6" w:tentative="0">
      <w:start w:val="1"/>
      <w:numFmt w:val="decimal"/>
      <w:pStyle w:val="11"/>
      <w:suff w:val="space"/>
      <w:lvlText w:val="%1.%2.%3.%4.%5.%6.%7"/>
      <w:lvlJc w:val="left"/>
      <w:pPr>
        <w:tabs>
          <w:tab w:val="left" w:pos="0"/>
        </w:tabs>
        <w:ind w:left="0" w:firstLine="0"/>
      </w:pPr>
      <w:rPr>
        <w:rFonts w:hint="default" w:ascii="宋体" w:hAnsi="宋体" w:eastAsia="宋体" w:cs="宋体"/>
        <w:b/>
        <w:i w:val="0"/>
        <w:color w:val="auto"/>
        <w:spacing w:val="0"/>
        <w:w w:val="100"/>
        <w:position w:val="0"/>
        <w:sz w:val="21"/>
        <w:szCs w:val="24"/>
        <w:u w:val="none"/>
      </w:rPr>
    </w:lvl>
    <w:lvl w:ilvl="7" w:tentative="0">
      <w:start w:val="1"/>
      <w:numFmt w:val="decimal"/>
      <w:pStyle w:val="12"/>
      <w:suff w:val="space"/>
      <w:lvlText w:val="%1.%2.%3.%4.%5.%6.%7.%8"/>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lvl w:ilvl="8" w:tentative="0">
      <w:start w:val="1"/>
      <w:numFmt w:val="decimal"/>
      <w:pStyle w:val="13"/>
      <w:suff w:val="space"/>
      <w:lvlText w:val="%1.%2.%3.%4.%5.%6.%7.%8.%9"/>
      <w:lvlJc w:val="left"/>
      <w:pPr>
        <w:tabs>
          <w:tab w:val="left" w:pos="420"/>
        </w:tabs>
        <w:ind w:left="0" w:firstLine="0"/>
      </w:pPr>
      <w:rPr>
        <w:rFonts w:hint="default" w:ascii="宋体" w:hAnsi="宋体" w:eastAsia="宋体" w:cs="宋体"/>
        <w:b/>
        <w:i w:val="0"/>
        <w:snapToGrid/>
        <w:color w:val="auto"/>
        <w:spacing w:val="0"/>
        <w:w w:val="100"/>
        <w:kern w:val="0"/>
        <w:position w:val="0"/>
        <w:sz w:val="21"/>
        <w:szCs w:val="24"/>
        <w:u w:val="none"/>
      </w:rPr>
    </w:lvl>
  </w:abstractNum>
  <w:num w:numId="1">
    <w:abstractNumId w:val="1"/>
  </w:num>
  <w:num w:numId="2">
    <w:abstractNumId w:val="5"/>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g4MDQ4ODhlMWQwMTk1ODlhOGIxZGE2Yjg4NDcxODQifQ=="/>
    <w:docVar w:name="KSO_WPS_MARK_KEY" w:val="c609fea1-50c9-4ec8-81f7-181349048303"/>
  </w:docVars>
  <w:rsids>
    <w:rsidRoot w:val="005E6D95"/>
    <w:rsid w:val="000161C5"/>
    <w:rsid w:val="000214A3"/>
    <w:rsid w:val="000218A7"/>
    <w:rsid w:val="00032E35"/>
    <w:rsid w:val="00033CC6"/>
    <w:rsid w:val="00042A4B"/>
    <w:rsid w:val="00061AEB"/>
    <w:rsid w:val="00070D29"/>
    <w:rsid w:val="0008213C"/>
    <w:rsid w:val="000823C4"/>
    <w:rsid w:val="000853E0"/>
    <w:rsid w:val="000921CD"/>
    <w:rsid w:val="0009595B"/>
    <w:rsid w:val="00096D4D"/>
    <w:rsid w:val="000C63C3"/>
    <w:rsid w:val="000D1CF5"/>
    <w:rsid w:val="000D5DFC"/>
    <w:rsid w:val="000E18CF"/>
    <w:rsid w:val="000E316E"/>
    <w:rsid w:val="000F3B84"/>
    <w:rsid w:val="000F54EE"/>
    <w:rsid w:val="000F64A5"/>
    <w:rsid w:val="00103C51"/>
    <w:rsid w:val="0010567B"/>
    <w:rsid w:val="00111CFF"/>
    <w:rsid w:val="00120E3F"/>
    <w:rsid w:val="00131E27"/>
    <w:rsid w:val="00132280"/>
    <w:rsid w:val="00143F2D"/>
    <w:rsid w:val="00144F73"/>
    <w:rsid w:val="00151BFE"/>
    <w:rsid w:val="00153127"/>
    <w:rsid w:val="00156085"/>
    <w:rsid w:val="00167907"/>
    <w:rsid w:val="00173490"/>
    <w:rsid w:val="0019578A"/>
    <w:rsid w:val="00195F31"/>
    <w:rsid w:val="001A020C"/>
    <w:rsid w:val="001A2F93"/>
    <w:rsid w:val="001A7E2A"/>
    <w:rsid w:val="001B2847"/>
    <w:rsid w:val="001D15FC"/>
    <w:rsid w:val="001D3149"/>
    <w:rsid w:val="001D6C4F"/>
    <w:rsid w:val="001E7F46"/>
    <w:rsid w:val="001F0CB8"/>
    <w:rsid w:val="0020051D"/>
    <w:rsid w:val="0021032A"/>
    <w:rsid w:val="00212D8F"/>
    <w:rsid w:val="00221F0B"/>
    <w:rsid w:val="00250D31"/>
    <w:rsid w:val="00252CD2"/>
    <w:rsid w:val="00253AED"/>
    <w:rsid w:val="00273923"/>
    <w:rsid w:val="00285768"/>
    <w:rsid w:val="002947D0"/>
    <w:rsid w:val="002A574B"/>
    <w:rsid w:val="002E18F2"/>
    <w:rsid w:val="00320202"/>
    <w:rsid w:val="00325122"/>
    <w:rsid w:val="003263A4"/>
    <w:rsid w:val="0034546B"/>
    <w:rsid w:val="00366878"/>
    <w:rsid w:val="003757BC"/>
    <w:rsid w:val="003851AD"/>
    <w:rsid w:val="00392E7B"/>
    <w:rsid w:val="003A09A0"/>
    <w:rsid w:val="003C0CAE"/>
    <w:rsid w:val="003C26F7"/>
    <w:rsid w:val="003D2D92"/>
    <w:rsid w:val="003D51F8"/>
    <w:rsid w:val="003E1642"/>
    <w:rsid w:val="003F0590"/>
    <w:rsid w:val="003F7836"/>
    <w:rsid w:val="00406554"/>
    <w:rsid w:val="00407F47"/>
    <w:rsid w:val="00413A06"/>
    <w:rsid w:val="00414629"/>
    <w:rsid w:val="004202E6"/>
    <w:rsid w:val="00431232"/>
    <w:rsid w:val="00457596"/>
    <w:rsid w:val="004577A0"/>
    <w:rsid w:val="00467163"/>
    <w:rsid w:val="00490F81"/>
    <w:rsid w:val="00492CA2"/>
    <w:rsid w:val="004A108E"/>
    <w:rsid w:val="004B4EEA"/>
    <w:rsid w:val="004B7E90"/>
    <w:rsid w:val="004C5234"/>
    <w:rsid w:val="004C5725"/>
    <w:rsid w:val="004E3744"/>
    <w:rsid w:val="00512B27"/>
    <w:rsid w:val="0051411B"/>
    <w:rsid w:val="00514296"/>
    <w:rsid w:val="005300AF"/>
    <w:rsid w:val="005536E2"/>
    <w:rsid w:val="00586F8D"/>
    <w:rsid w:val="0058732E"/>
    <w:rsid w:val="00587763"/>
    <w:rsid w:val="00593576"/>
    <w:rsid w:val="005A688B"/>
    <w:rsid w:val="005C08CD"/>
    <w:rsid w:val="005C5332"/>
    <w:rsid w:val="005E1C9E"/>
    <w:rsid w:val="005E6BBA"/>
    <w:rsid w:val="005E6D95"/>
    <w:rsid w:val="005F4987"/>
    <w:rsid w:val="006048D5"/>
    <w:rsid w:val="00621ED8"/>
    <w:rsid w:val="00637774"/>
    <w:rsid w:val="006426EC"/>
    <w:rsid w:val="00645A0D"/>
    <w:rsid w:val="00655D1C"/>
    <w:rsid w:val="00656918"/>
    <w:rsid w:val="006571DC"/>
    <w:rsid w:val="00664F99"/>
    <w:rsid w:val="00685535"/>
    <w:rsid w:val="006A5688"/>
    <w:rsid w:val="006B23FF"/>
    <w:rsid w:val="006B332A"/>
    <w:rsid w:val="006D1DC1"/>
    <w:rsid w:val="006D4F04"/>
    <w:rsid w:val="006D7A97"/>
    <w:rsid w:val="006F39D7"/>
    <w:rsid w:val="006F3ACE"/>
    <w:rsid w:val="0071127D"/>
    <w:rsid w:val="00724F4E"/>
    <w:rsid w:val="00732233"/>
    <w:rsid w:val="0073506F"/>
    <w:rsid w:val="007423C4"/>
    <w:rsid w:val="00745781"/>
    <w:rsid w:val="00760FE9"/>
    <w:rsid w:val="00775C34"/>
    <w:rsid w:val="00780849"/>
    <w:rsid w:val="00784B5E"/>
    <w:rsid w:val="00786AE9"/>
    <w:rsid w:val="007D377F"/>
    <w:rsid w:val="007E0A14"/>
    <w:rsid w:val="007F1283"/>
    <w:rsid w:val="007F12C8"/>
    <w:rsid w:val="00803081"/>
    <w:rsid w:val="00810A95"/>
    <w:rsid w:val="0082438F"/>
    <w:rsid w:val="00824FE8"/>
    <w:rsid w:val="00842422"/>
    <w:rsid w:val="00842A0F"/>
    <w:rsid w:val="0085284B"/>
    <w:rsid w:val="00856D87"/>
    <w:rsid w:val="00864E74"/>
    <w:rsid w:val="00883BE4"/>
    <w:rsid w:val="008A0445"/>
    <w:rsid w:val="008A7090"/>
    <w:rsid w:val="008B4EF0"/>
    <w:rsid w:val="008B4F6F"/>
    <w:rsid w:val="008C0E74"/>
    <w:rsid w:val="008C2D96"/>
    <w:rsid w:val="008C46C4"/>
    <w:rsid w:val="008C5D8E"/>
    <w:rsid w:val="008D411D"/>
    <w:rsid w:val="008D759E"/>
    <w:rsid w:val="008F0D45"/>
    <w:rsid w:val="0090295D"/>
    <w:rsid w:val="00934D01"/>
    <w:rsid w:val="00950D59"/>
    <w:rsid w:val="00951778"/>
    <w:rsid w:val="009547F5"/>
    <w:rsid w:val="00974470"/>
    <w:rsid w:val="0098797D"/>
    <w:rsid w:val="00990D67"/>
    <w:rsid w:val="00991448"/>
    <w:rsid w:val="00993D75"/>
    <w:rsid w:val="009A1128"/>
    <w:rsid w:val="009A2342"/>
    <w:rsid w:val="009A571B"/>
    <w:rsid w:val="009A7CD2"/>
    <w:rsid w:val="009B6E34"/>
    <w:rsid w:val="009C0811"/>
    <w:rsid w:val="009C4A84"/>
    <w:rsid w:val="009C6DAC"/>
    <w:rsid w:val="009F0696"/>
    <w:rsid w:val="009F3A95"/>
    <w:rsid w:val="00A04CE6"/>
    <w:rsid w:val="00A20446"/>
    <w:rsid w:val="00A20B4C"/>
    <w:rsid w:val="00A20D68"/>
    <w:rsid w:val="00A21BFF"/>
    <w:rsid w:val="00A21CC0"/>
    <w:rsid w:val="00A3303C"/>
    <w:rsid w:val="00A44B47"/>
    <w:rsid w:val="00A54959"/>
    <w:rsid w:val="00A71F96"/>
    <w:rsid w:val="00A757E7"/>
    <w:rsid w:val="00A76C58"/>
    <w:rsid w:val="00AA1E95"/>
    <w:rsid w:val="00AA555F"/>
    <w:rsid w:val="00AA6AED"/>
    <w:rsid w:val="00AD1352"/>
    <w:rsid w:val="00B0168E"/>
    <w:rsid w:val="00B120C3"/>
    <w:rsid w:val="00B12962"/>
    <w:rsid w:val="00B14A68"/>
    <w:rsid w:val="00B23C39"/>
    <w:rsid w:val="00B45A5D"/>
    <w:rsid w:val="00B45B97"/>
    <w:rsid w:val="00B501AB"/>
    <w:rsid w:val="00B57D54"/>
    <w:rsid w:val="00B62877"/>
    <w:rsid w:val="00B64757"/>
    <w:rsid w:val="00B71D0F"/>
    <w:rsid w:val="00B76EA9"/>
    <w:rsid w:val="00B819F6"/>
    <w:rsid w:val="00B975AA"/>
    <w:rsid w:val="00BB5AB0"/>
    <w:rsid w:val="00BC3C87"/>
    <w:rsid w:val="00BD2BAE"/>
    <w:rsid w:val="00BD6C31"/>
    <w:rsid w:val="00C10DA1"/>
    <w:rsid w:val="00C1311F"/>
    <w:rsid w:val="00C32B4E"/>
    <w:rsid w:val="00C40372"/>
    <w:rsid w:val="00C40A0A"/>
    <w:rsid w:val="00C53FCA"/>
    <w:rsid w:val="00C643E2"/>
    <w:rsid w:val="00C73761"/>
    <w:rsid w:val="00C86FC7"/>
    <w:rsid w:val="00C924DD"/>
    <w:rsid w:val="00C9290B"/>
    <w:rsid w:val="00CA0382"/>
    <w:rsid w:val="00CA04B1"/>
    <w:rsid w:val="00CA5FC9"/>
    <w:rsid w:val="00CA67B9"/>
    <w:rsid w:val="00CA6C0F"/>
    <w:rsid w:val="00CC2857"/>
    <w:rsid w:val="00CC5297"/>
    <w:rsid w:val="00CC7A4C"/>
    <w:rsid w:val="00CE4F3F"/>
    <w:rsid w:val="00CE6412"/>
    <w:rsid w:val="00D06CE0"/>
    <w:rsid w:val="00D23EF2"/>
    <w:rsid w:val="00D373D1"/>
    <w:rsid w:val="00D408CD"/>
    <w:rsid w:val="00D41B86"/>
    <w:rsid w:val="00D438C2"/>
    <w:rsid w:val="00D478DE"/>
    <w:rsid w:val="00D5470A"/>
    <w:rsid w:val="00D60B68"/>
    <w:rsid w:val="00D76886"/>
    <w:rsid w:val="00D953B7"/>
    <w:rsid w:val="00DB1691"/>
    <w:rsid w:val="00DB5B84"/>
    <w:rsid w:val="00DB7326"/>
    <w:rsid w:val="00DC2360"/>
    <w:rsid w:val="00DD08FF"/>
    <w:rsid w:val="00DD368C"/>
    <w:rsid w:val="00DE0D93"/>
    <w:rsid w:val="00DE6701"/>
    <w:rsid w:val="00DE6D5E"/>
    <w:rsid w:val="00DF42F0"/>
    <w:rsid w:val="00DF6853"/>
    <w:rsid w:val="00E163A3"/>
    <w:rsid w:val="00E20209"/>
    <w:rsid w:val="00E25AE6"/>
    <w:rsid w:val="00E277D8"/>
    <w:rsid w:val="00E40DB0"/>
    <w:rsid w:val="00E429C6"/>
    <w:rsid w:val="00E53F42"/>
    <w:rsid w:val="00E56281"/>
    <w:rsid w:val="00E56E8E"/>
    <w:rsid w:val="00E72ADE"/>
    <w:rsid w:val="00E82513"/>
    <w:rsid w:val="00E86716"/>
    <w:rsid w:val="00EA064C"/>
    <w:rsid w:val="00EA59F6"/>
    <w:rsid w:val="00EC2615"/>
    <w:rsid w:val="00ED674A"/>
    <w:rsid w:val="00EF5A4F"/>
    <w:rsid w:val="00F11651"/>
    <w:rsid w:val="00F158E9"/>
    <w:rsid w:val="00F173C4"/>
    <w:rsid w:val="00F230E1"/>
    <w:rsid w:val="00F45049"/>
    <w:rsid w:val="00F45BD9"/>
    <w:rsid w:val="00F504FF"/>
    <w:rsid w:val="00F52B29"/>
    <w:rsid w:val="00F5437A"/>
    <w:rsid w:val="00F603B2"/>
    <w:rsid w:val="00F609A8"/>
    <w:rsid w:val="00F60B86"/>
    <w:rsid w:val="00F639F5"/>
    <w:rsid w:val="00F72F5A"/>
    <w:rsid w:val="00F750D4"/>
    <w:rsid w:val="00F94CE0"/>
    <w:rsid w:val="00FA23FE"/>
    <w:rsid w:val="00FA7FEF"/>
    <w:rsid w:val="00FC20A7"/>
    <w:rsid w:val="00FC27F9"/>
    <w:rsid w:val="00FC58C3"/>
    <w:rsid w:val="012F3A7F"/>
    <w:rsid w:val="01B45E3B"/>
    <w:rsid w:val="01B7078E"/>
    <w:rsid w:val="020E3E06"/>
    <w:rsid w:val="02394781"/>
    <w:rsid w:val="02427F54"/>
    <w:rsid w:val="02750290"/>
    <w:rsid w:val="03351F2E"/>
    <w:rsid w:val="035C5045"/>
    <w:rsid w:val="03A467F3"/>
    <w:rsid w:val="03A9596E"/>
    <w:rsid w:val="03B420C9"/>
    <w:rsid w:val="03E760A0"/>
    <w:rsid w:val="04064DB3"/>
    <w:rsid w:val="04477859"/>
    <w:rsid w:val="04974D74"/>
    <w:rsid w:val="04DE21B6"/>
    <w:rsid w:val="04DE7AB5"/>
    <w:rsid w:val="04DE7E8A"/>
    <w:rsid w:val="05006E12"/>
    <w:rsid w:val="050B7A87"/>
    <w:rsid w:val="05877DE5"/>
    <w:rsid w:val="05FA6F1D"/>
    <w:rsid w:val="0646290C"/>
    <w:rsid w:val="068B15D4"/>
    <w:rsid w:val="06E81E0E"/>
    <w:rsid w:val="07395F9E"/>
    <w:rsid w:val="076C586C"/>
    <w:rsid w:val="0794295A"/>
    <w:rsid w:val="07BB761C"/>
    <w:rsid w:val="07CA39B5"/>
    <w:rsid w:val="07D53519"/>
    <w:rsid w:val="07DB67FB"/>
    <w:rsid w:val="08AE7BA4"/>
    <w:rsid w:val="08AF2D38"/>
    <w:rsid w:val="09813BAE"/>
    <w:rsid w:val="09CD6ADE"/>
    <w:rsid w:val="0A0710EA"/>
    <w:rsid w:val="0A227D10"/>
    <w:rsid w:val="0A275576"/>
    <w:rsid w:val="0AF50259"/>
    <w:rsid w:val="0AF6461E"/>
    <w:rsid w:val="0B3736A9"/>
    <w:rsid w:val="0B48482D"/>
    <w:rsid w:val="0C8A49D1"/>
    <w:rsid w:val="0CD220FE"/>
    <w:rsid w:val="0CF228F1"/>
    <w:rsid w:val="0D0417A2"/>
    <w:rsid w:val="0D0C310F"/>
    <w:rsid w:val="0D1D00A0"/>
    <w:rsid w:val="0D6463F3"/>
    <w:rsid w:val="0DAD6BC9"/>
    <w:rsid w:val="0DFC573D"/>
    <w:rsid w:val="0E5059E2"/>
    <w:rsid w:val="0E925DAB"/>
    <w:rsid w:val="0E925DBF"/>
    <w:rsid w:val="0EE53FB5"/>
    <w:rsid w:val="0F721D59"/>
    <w:rsid w:val="0FA30ED3"/>
    <w:rsid w:val="101F28E7"/>
    <w:rsid w:val="104914EC"/>
    <w:rsid w:val="10653BCE"/>
    <w:rsid w:val="10694F37"/>
    <w:rsid w:val="10CD0C50"/>
    <w:rsid w:val="10E37CCB"/>
    <w:rsid w:val="1108428C"/>
    <w:rsid w:val="112D4C11"/>
    <w:rsid w:val="11B85B3D"/>
    <w:rsid w:val="11C0789C"/>
    <w:rsid w:val="12215B15"/>
    <w:rsid w:val="126447D9"/>
    <w:rsid w:val="13033D18"/>
    <w:rsid w:val="130C34BA"/>
    <w:rsid w:val="13224875"/>
    <w:rsid w:val="13770B73"/>
    <w:rsid w:val="13916631"/>
    <w:rsid w:val="13D91E80"/>
    <w:rsid w:val="13EE59DD"/>
    <w:rsid w:val="144D660C"/>
    <w:rsid w:val="154A7324"/>
    <w:rsid w:val="156E03E5"/>
    <w:rsid w:val="158C27EA"/>
    <w:rsid w:val="15981C5F"/>
    <w:rsid w:val="1643557C"/>
    <w:rsid w:val="167D7F1C"/>
    <w:rsid w:val="16833E99"/>
    <w:rsid w:val="16B8788D"/>
    <w:rsid w:val="16C9382B"/>
    <w:rsid w:val="16DB5724"/>
    <w:rsid w:val="170214C7"/>
    <w:rsid w:val="175B1444"/>
    <w:rsid w:val="176360EC"/>
    <w:rsid w:val="1770769A"/>
    <w:rsid w:val="17EE7098"/>
    <w:rsid w:val="182E41D5"/>
    <w:rsid w:val="18596C7D"/>
    <w:rsid w:val="186D0EF3"/>
    <w:rsid w:val="187F582C"/>
    <w:rsid w:val="188501DA"/>
    <w:rsid w:val="188879BB"/>
    <w:rsid w:val="189060C3"/>
    <w:rsid w:val="19526EA1"/>
    <w:rsid w:val="197B4878"/>
    <w:rsid w:val="19AD4F57"/>
    <w:rsid w:val="1A2D5452"/>
    <w:rsid w:val="1A432B1B"/>
    <w:rsid w:val="1A6F2707"/>
    <w:rsid w:val="1A956556"/>
    <w:rsid w:val="1B5464EA"/>
    <w:rsid w:val="1B811852"/>
    <w:rsid w:val="1BCD228F"/>
    <w:rsid w:val="1C012974"/>
    <w:rsid w:val="1C54409A"/>
    <w:rsid w:val="1C7263F3"/>
    <w:rsid w:val="1CA05A2B"/>
    <w:rsid w:val="1D030688"/>
    <w:rsid w:val="1D90796E"/>
    <w:rsid w:val="1E0071DC"/>
    <w:rsid w:val="1E2E5023"/>
    <w:rsid w:val="1E5A7302"/>
    <w:rsid w:val="1E5E3CE4"/>
    <w:rsid w:val="1F3738CB"/>
    <w:rsid w:val="1F7D4833"/>
    <w:rsid w:val="1F8575E2"/>
    <w:rsid w:val="20186B5E"/>
    <w:rsid w:val="20EB22C9"/>
    <w:rsid w:val="21124448"/>
    <w:rsid w:val="218D0B89"/>
    <w:rsid w:val="21A05FD0"/>
    <w:rsid w:val="21CD65E3"/>
    <w:rsid w:val="22D53B12"/>
    <w:rsid w:val="23167372"/>
    <w:rsid w:val="23727183"/>
    <w:rsid w:val="240C7F62"/>
    <w:rsid w:val="24EE3648"/>
    <w:rsid w:val="253A712A"/>
    <w:rsid w:val="25D5416A"/>
    <w:rsid w:val="264B1356"/>
    <w:rsid w:val="26C23BA0"/>
    <w:rsid w:val="26C83D85"/>
    <w:rsid w:val="2853768C"/>
    <w:rsid w:val="286E5C04"/>
    <w:rsid w:val="28772BC2"/>
    <w:rsid w:val="28CC6A0C"/>
    <w:rsid w:val="29217F2F"/>
    <w:rsid w:val="29B95727"/>
    <w:rsid w:val="29D72A3B"/>
    <w:rsid w:val="29E4351B"/>
    <w:rsid w:val="2AD2620E"/>
    <w:rsid w:val="2B754C27"/>
    <w:rsid w:val="2B9B4B83"/>
    <w:rsid w:val="2C0559CB"/>
    <w:rsid w:val="2C7A0167"/>
    <w:rsid w:val="2C871F1B"/>
    <w:rsid w:val="2CA77DEB"/>
    <w:rsid w:val="2D0D2771"/>
    <w:rsid w:val="2DA61FA1"/>
    <w:rsid w:val="2DEC6710"/>
    <w:rsid w:val="2E71234E"/>
    <w:rsid w:val="2EB07CAE"/>
    <w:rsid w:val="2F1E5110"/>
    <w:rsid w:val="2F71692D"/>
    <w:rsid w:val="2FAE762C"/>
    <w:rsid w:val="30055D70"/>
    <w:rsid w:val="302B4483"/>
    <w:rsid w:val="30344C33"/>
    <w:rsid w:val="306C7E5F"/>
    <w:rsid w:val="30A9726C"/>
    <w:rsid w:val="30D04370"/>
    <w:rsid w:val="310B5831"/>
    <w:rsid w:val="31737CCF"/>
    <w:rsid w:val="318D1842"/>
    <w:rsid w:val="31991BA8"/>
    <w:rsid w:val="31F5411A"/>
    <w:rsid w:val="32151AF2"/>
    <w:rsid w:val="32D72BD0"/>
    <w:rsid w:val="33254DEB"/>
    <w:rsid w:val="34190192"/>
    <w:rsid w:val="3431496E"/>
    <w:rsid w:val="34F76E04"/>
    <w:rsid w:val="35297C45"/>
    <w:rsid w:val="3695040F"/>
    <w:rsid w:val="37542BF3"/>
    <w:rsid w:val="37A26320"/>
    <w:rsid w:val="382D2906"/>
    <w:rsid w:val="38DE5B71"/>
    <w:rsid w:val="39303A1D"/>
    <w:rsid w:val="393274E6"/>
    <w:rsid w:val="39AB195F"/>
    <w:rsid w:val="39B202E9"/>
    <w:rsid w:val="39BF540B"/>
    <w:rsid w:val="3B150429"/>
    <w:rsid w:val="3CA11CBF"/>
    <w:rsid w:val="3CDC3B57"/>
    <w:rsid w:val="3D046DD4"/>
    <w:rsid w:val="3D68091B"/>
    <w:rsid w:val="3D6955AA"/>
    <w:rsid w:val="3DD62955"/>
    <w:rsid w:val="3EBB0349"/>
    <w:rsid w:val="3EE73F5F"/>
    <w:rsid w:val="3F3D3A4E"/>
    <w:rsid w:val="3FF84355"/>
    <w:rsid w:val="408757A2"/>
    <w:rsid w:val="411A4C6D"/>
    <w:rsid w:val="415053B5"/>
    <w:rsid w:val="41801BF2"/>
    <w:rsid w:val="41DE60F3"/>
    <w:rsid w:val="41E358FE"/>
    <w:rsid w:val="42031C5E"/>
    <w:rsid w:val="42042555"/>
    <w:rsid w:val="42187239"/>
    <w:rsid w:val="4282620A"/>
    <w:rsid w:val="42C120C3"/>
    <w:rsid w:val="42FF77EC"/>
    <w:rsid w:val="431B2AA5"/>
    <w:rsid w:val="443F3EB5"/>
    <w:rsid w:val="44496226"/>
    <w:rsid w:val="44657EFE"/>
    <w:rsid w:val="44751EB7"/>
    <w:rsid w:val="44F45C30"/>
    <w:rsid w:val="450C3FEC"/>
    <w:rsid w:val="4590654A"/>
    <w:rsid w:val="46875359"/>
    <w:rsid w:val="47360CC9"/>
    <w:rsid w:val="48760C59"/>
    <w:rsid w:val="495A40D1"/>
    <w:rsid w:val="49A16964"/>
    <w:rsid w:val="49C77D9C"/>
    <w:rsid w:val="49CD3C04"/>
    <w:rsid w:val="4A262FDB"/>
    <w:rsid w:val="4A4D4348"/>
    <w:rsid w:val="4A745E93"/>
    <w:rsid w:val="4AAE4CC8"/>
    <w:rsid w:val="4AC3564E"/>
    <w:rsid w:val="4AEF0FC7"/>
    <w:rsid w:val="4B0E6E44"/>
    <w:rsid w:val="4B9E713C"/>
    <w:rsid w:val="4BAD0B24"/>
    <w:rsid w:val="4BB5774C"/>
    <w:rsid w:val="4BCA1072"/>
    <w:rsid w:val="4BCE75A2"/>
    <w:rsid w:val="4BD50442"/>
    <w:rsid w:val="4BD53923"/>
    <w:rsid w:val="4BEF1B98"/>
    <w:rsid w:val="4BF20B81"/>
    <w:rsid w:val="4C347EF7"/>
    <w:rsid w:val="4C42741D"/>
    <w:rsid w:val="4C8E0928"/>
    <w:rsid w:val="4C9B405C"/>
    <w:rsid w:val="4CDB4C6B"/>
    <w:rsid w:val="4D426840"/>
    <w:rsid w:val="4D983F25"/>
    <w:rsid w:val="4DE4611D"/>
    <w:rsid w:val="4DE83C21"/>
    <w:rsid w:val="4E661EA1"/>
    <w:rsid w:val="4E7B5546"/>
    <w:rsid w:val="4E842529"/>
    <w:rsid w:val="4F5904A2"/>
    <w:rsid w:val="4FF67B47"/>
    <w:rsid w:val="4FFA4F18"/>
    <w:rsid w:val="501B21DB"/>
    <w:rsid w:val="509C5D8F"/>
    <w:rsid w:val="50BE1EBF"/>
    <w:rsid w:val="50C06D08"/>
    <w:rsid w:val="50FE51C4"/>
    <w:rsid w:val="514304BC"/>
    <w:rsid w:val="51FC3A19"/>
    <w:rsid w:val="52293911"/>
    <w:rsid w:val="527C6FE0"/>
    <w:rsid w:val="536F565A"/>
    <w:rsid w:val="539A5724"/>
    <w:rsid w:val="53C262BA"/>
    <w:rsid w:val="53D27C3B"/>
    <w:rsid w:val="53DB2A28"/>
    <w:rsid w:val="546A6E59"/>
    <w:rsid w:val="546E3F05"/>
    <w:rsid w:val="5491183A"/>
    <w:rsid w:val="54CC591F"/>
    <w:rsid w:val="54DB0E55"/>
    <w:rsid w:val="54DE7482"/>
    <w:rsid w:val="54E444B1"/>
    <w:rsid w:val="54FC70BB"/>
    <w:rsid w:val="56092622"/>
    <w:rsid w:val="5617713E"/>
    <w:rsid w:val="566D2F75"/>
    <w:rsid w:val="56A45C5C"/>
    <w:rsid w:val="56B92CD7"/>
    <w:rsid w:val="56BC6DF4"/>
    <w:rsid w:val="571A7BD3"/>
    <w:rsid w:val="579E21DF"/>
    <w:rsid w:val="586A1549"/>
    <w:rsid w:val="589C3B71"/>
    <w:rsid w:val="58C20E44"/>
    <w:rsid w:val="58D766B9"/>
    <w:rsid w:val="58EA3C13"/>
    <w:rsid w:val="58FC1B49"/>
    <w:rsid w:val="5955110A"/>
    <w:rsid w:val="595B3940"/>
    <w:rsid w:val="59CD7088"/>
    <w:rsid w:val="59F76345"/>
    <w:rsid w:val="5A0A4028"/>
    <w:rsid w:val="5A181CDE"/>
    <w:rsid w:val="5AAF4C7D"/>
    <w:rsid w:val="5AB270A0"/>
    <w:rsid w:val="5B215EAD"/>
    <w:rsid w:val="5B7277AC"/>
    <w:rsid w:val="5B7F7374"/>
    <w:rsid w:val="5BB87749"/>
    <w:rsid w:val="5BD6635F"/>
    <w:rsid w:val="5BFE2D93"/>
    <w:rsid w:val="5C336BE9"/>
    <w:rsid w:val="5C34585D"/>
    <w:rsid w:val="5C3A212A"/>
    <w:rsid w:val="5C40507F"/>
    <w:rsid w:val="5C9E4B1B"/>
    <w:rsid w:val="5CC234A5"/>
    <w:rsid w:val="5CF77647"/>
    <w:rsid w:val="5D2E6068"/>
    <w:rsid w:val="5D3B391D"/>
    <w:rsid w:val="5D6D3CAD"/>
    <w:rsid w:val="5E7B35FC"/>
    <w:rsid w:val="5F01032E"/>
    <w:rsid w:val="5F2172F2"/>
    <w:rsid w:val="5F5426AB"/>
    <w:rsid w:val="601939CB"/>
    <w:rsid w:val="60480EFB"/>
    <w:rsid w:val="60543AD3"/>
    <w:rsid w:val="60866298"/>
    <w:rsid w:val="609E5846"/>
    <w:rsid w:val="60D557BF"/>
    <w:rsid w:val="61B71D9C"/>
    <w:rsid w:val="61BF7D08"/>
    <w:rsid w:val="61FD2D93"/>
    <w:rsid w:val="622B0FE0"/>
    <w:rsid w:val="62B66AFB"/>
    <w:rsid w:val="637013A0"/>
    <w:rsid w:val="63937682"/>
    <w:rsid w:val="641301EA"/>
    <w:rsid w:val="645A1280"/>
    <w:rsid w:val="64CF63F4"/>
    <w:rsid w:val="657B7B75"/>
    <w:rsid w:val="658A7362"/>
    <w:rsid w:val="65ED5044"/>
    <w:rsid w:val="663F1F18"/>
    <w:rsid w:val="673371DE"/>
    <w:rsid w:val="673A7430"/>
    <w:rsid w:val="6756252B"/>
    <w:rsid w:val="6829142D"/>
    <w:rsid w:val="69007D00"/>
    <w:rsid w:val="690E19C9"/>
    <w:rsid w:val="694678B7"/>
    <w:rsid w:val="696D3186"/>
    <w:rsid w:val="69CD3FB9"/>
    <w:rsid w:val="6A4A30F5"/>
    <w:rsid w:val="6A563AC3"/>
    <w:rsid w:val="6ACD5B9B"/>
    <w:rsid w:val="6AD00745"/>
    <w:rsid w:val="6C684ADD"/>
    <w:rsid w:val="6CD81999"/>
    <w:rsid w:val="6CDC6907"/>
    <w:rsid w:val="6CEA20A3"/>
    <w:rsid w:val="6D0D4104"/>
    <w:rsid w:val="6DBD07E0"/>
    <w:rsid w:val="6E3341D1"/>
    <w:rsid w:val="70043610"/>
    <w:rsid w:val="70086310"/>
    <w:rsid w:val="70217031"/>
    <w:rsid w:val="70435849"/>
    <w:rsid w:val="7044055E"/>
    <w:rsid w:val="70826A5F"/>
    <w:rsid w:val="708C39AE"/>
    <w:rsid w:val="70DA43C9"/>
    <w:rsid w:val="70F00A96"/>
    <w:rsid w:val="719B190A"/>
    <w:rsid w:val="72BC43F1"/>
    <w:rsid w:val="72C154E0"/>
    <w:rsid w:val="74660CB4"/>
    <w:rsid w:val="74BE79C2"/>
    <w:rsid w:val="75892108"/>
    <w:rsid w:val="75B21084"/>
    <w:rsid w:val="765D6B00"/>
    <w:rsid w:val="76F51ECB"/>
    <w:rsid w:val="77331446"/>
    <w:rsid w:val="77817275"/>
    <w:rsid w:val="78906651"/>
    <w:rsid w:val="792F7292"/>
    <w:rsid w:val="79842AF9"/>
    <w:rsid w:val="79C45805"/>
    <w:rsid w:val="79DF3C15"/>
    <w:rsid w:val="7A13262E"/>
    <w:rsid w:val="7A147459"/>
    <w:rsid w:val="7A6163C2"/>
    <w:rsid w:val="7A6E4128"/>
    <w:rsid w:val="7ACF095D"/>
    <w:rsid w:val="7B1E3C25"/>
    <w:rsid w:val="7B4F58E7"/>
    <w:rsid w:val="7CB71B8B"/>
    <w:rsid w:val="7DE534E1"/>
    <w:rsid w:val="7E991298"/>
    <w:rsid w:val="7FB07440"/>
    <w:rsid w:val="BEFF6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left"/>
    </w:pPr>
    <w:rPr>
      <w:rFonts w:ascii="宋体" w:hAnsi="宋体" w:eastAsia="宋体" w:cs="宋体"/>
      <w:sz w:val="21"/>
      <w:szCs w:val="21"/>
      <w:lang w:val="en-US" w:eastAsia="zh-CN" w:bidi="ar-SA"/>
    </w:rPr>
  </w:style>
  <w:style w:type="paragraph" w:styleId="4">
    <w:name w:val="heading 1"/>
    <w:basedOn w:val="5"/>
    <w:next w:val="1"/>
    <w:link w:val="40"/>
    <w:qFormat/>
    <w:uiPriority w:val="0"/>
    <w:pPr>
      <w:keepNext/>
      <w:keepLines/>
      <w:numPr>
        <w:ilvl w:val="0"/>
        <w:numId w:val="1"/>
      </w:numPr>
      <w:tabs>
        <w:tab w:val="left" w:pos="432"/>
        <w:tab w:val="clear" w:pos="0"/>
      </w:tabs>
      <w:spacing w:before="160" w:after="160"/>
      <w:ind w:firstLineChars="0"/>
      <w:jc w:val="left"/>
    </w:pPr>
    <w:rPr>
      <w:rFonts w:ascii="Times New Roman" w:hAnsi="Times New Roman"/>
      <w:bCs/>
      <w:kern w:val="44"/>
      <w:sz w:val="28"/>
      <w:szCs w:val="44"/>
    </w:rPr>
  </w:style>
  <w:style w:type="paragraph" w:styleId="6">
    <w:name w:val="heading 2"/>
    <w:basedOn w:val="1"/>
    <w:next w:val="1"/>
    <w:link w:val="41"/>
    <w:unhideWhenUsed/>
    <w:qFormat/>
    <w:uiPriority w:val="0"/>
    <w:pPr>
      <w:widowControl/>
      <w:numPr>
        <w:ilvl w:val="1"/>
        <w:numId w:val="1"/>
      </w:numPr>
      <w:tabs>
        <w:tab w:val="left" w:pos="432"/>
        <w:tab w:val="left" w:pos="1568"/>
        <w:tab w:val="clear" w:pos="420"/>
      </w:tabs>
      <w:spacing w:before="80" w:after="80"/>
      <w:ind w:left="0" w:firstLineChars="0"/>
      <w:jc w:val="left"/>
      <w:outlineLvl w:val="1"/>
    </w:pPr>
    <w:rPr>
      <w:b/>
      <w:bCs/>
      <w:sz w:val="24"/>
      <w:szCs w:val="32"/>
    </w:rPr>
  </w:style>
  <w:style w:type="paragraph" w:styleId="7">
    <w:name w:val="heading 3"/>
    <w:basedOn w:val="1"/>
    <w:next w:val="1"/>
    <w:link w:val="37"/>
    <w:unhideWhenUsed/>
    <w:qFormat/>
    <w:uiPriority w:val="0"/>
    <w:pPr>
      <w:numPr>
        <w:ilvl w:val="2"/>
        <w:numId w:val="1"/>
      </w:numPr>
      <w:tabs>
        <w:tab w:val="left" w:pos="432"/>
        <w:tab w:val="left" w:pos="578"/>
        <w:tab w:val="clear" w:pos="420"/>
      </w:tabs>
      <w:spacing w:before="40" w:after="40"/>
      <w:ind w:firstLineChars="0"/>
      <w:outlineLvl w:val="2"/>
    </w:pPr>
    <w:rPr>
      <w:b/>
      <w:bCs/>
      <w:sz w:val="24"/>
      <w:szCs w:val="24"/>
    </w:rPr>
  </w:style>
  <w:style w:type="paragraph" w:styleId="8">
    <w:name w:val="heading 4"/>
    <w:basedOn w:val="1"/>
    <w:next w:val="1"/>
    <w:unhideWhenUsed/>
    <w:qFormat/>
    <w:uiPriority w:val="0"/>
    <w:pPr>
      <w:keepNext/>
      <w:keepLines/>
      <w:numPr>
        <w:ilvl w:val="3"/>
        <w:numId w:val="1"/>
      </w:numPr>
      <w:tabs>
        <w:tab w:val="left" w:pos="432"/>
        <w:tab w:val="left" w:pos="720"/>
        <w:tab w:val="clear" w:pos="420"/>
      </w:tabs>
      <w:ind w:firstLineChars="0"/>
      <w:outlineLvl w:val="3"/>
    </w:pPr>
    <w:rPr>
      <w:b/>
      <w:bCs/>
    </w:rPr>
  </w:style>
  <w:style w:type="paragraph" w:styleId="9">
    <w:name w:val="heading 5"/>
    <w:basedOn w:val="1"/>
    <w:next w:val="1"/>
    <w:link w:val="38"/>
    <w:unhideWhenUsed/>
    <w:qFormat/>
    <w:uiPriority w:val="0"/>
    <w:pPr>
      <w:keepNext/>
      <w:keepLines/>
      <w:numPr>
        <w:ilvl w:val="4"/>
        <w:numId w:val="1"/>
      </w:numPr>
      <w:tabs>
        <w:tab w:val="left" w:pos="432"/>
        <w:tab w:val="clear" w:pos="420"/>
      </w:tabs>
      <w:ind w:firstLine="0" w:firstLineChars="0"/>
      <w:outlineLvl w:val="4"/>
    </w:pPr>
    <w:rPr>
      <w:b/>
      <w:szCs w:val="22"/>
    </w:rPr>
  </w:style>
  <w:style w:type="paragraph" w:styleId="10">
    <w:name w:val="heading 6"/>
    <w:basedOn w:val="1"/>
    <w:next w:val="1"/>
    <w:link w:val="71"/>
    <w:unhideWhenUsed/>
    <w:qFormat/>
    <w:uiPriority w:val="0"/>
    <w:pPr>
      <w:keepNext/>
      <w:keepLines/>
      <w:numPr>
        <w:ilvl w:val="5"/>
        <w:numId w:val="1"/>
      </w:numPr>
      <w:tabs>
        <w:tab w:val="left" w:pos="432"/>
        <w:tab w:val="clear" w:pos="420"/>
      </w:tabs>
      <w:ind w:firstLine="0" w:firstLineChars="0"/>
      <w:outlineLvl w:val="5"/>
    </w:pPr>
    <w:rPr>
      <w:b/>
      <w:bCs/>
    </w:rPr>
  </w:style>
  <w:style w:type="paragraph" w:styleId="11">
    <w:name w:val="heading 7"/>
    <w:basedOn w:val="1"/>
    <w:next w:val="1"/>
    <w:link w:val="39"/>
    <w:unhideWhenUsed/>
    <w:qFormat/>
    <w:uiPriority w:val="0"/>
    <w:pPr>
      <w:keepNext/>
      <w:keepLines/>
      <w:widowControl/>
      <w:numPr>
        <w:ilvl w:val="6"/>
        <w:numId w:val="2"/>
      </w:numPr>
      <w:tabs>
        <w:tab w:val="left" w:pos="432"/>
      </w:tabs>
      <w:ind w:firstLineChars="0"/>
      <w:outlineLvl w:val="6"/>
    </w:pPr>
    <w:rPr>
      <w:b/>
      <w:iCs/>
      <w:color w:val="404040"/>
      <w:szCs w:val="22"/>
      <w:lang w:eastAsia="en-US" w:bidi="en-US"/>
    </w:rPr>
  </w:style>
  <w:style w:type="paragraph" w:styleId="12">
    <w:name w:val="heading 8"/>
    <w:basedOn w:val="1"/>
    <w:next w:val="1"/>
    <w:unhideWhenUsed/>
    <w:qFormat/>
    <w:uiPriority w:val="0"/>
    <w:pPr>
      <w:keepNext/>
      <w:keepLines/>
      <w:numPr>
        <w:ilvl w:val="7"/>
        <w:numId w:val="2"/>
      </w:numPr>
      <w:tabs>
        <w:tab w:val="left" w:pos="432"/>
        <w:tab w:val="clear" w:pos="420"/>
      </w:tabs>
      <w:outlineLvl w:val="7"/>
    </w:pPr>
    <w:rPr>
      <w:b/>
      <w:szCs w:val="22"/>
    </w:rPr>
  </w:style>
  <w:style w:type="paragraph" w:styleId="13">
    <w:name w:val="heading 9"/>
    <w:basedOn w:val="1"/>
    <w:next w:val="1"/>
    <w:unhideWhenUsed/>
    <w:qFormat/>
    <w:uiPriority w:val="0"/>
    <w:pPr>
      <w:keepNext/>
      <w:keepLines/>
      <w:numPr>
        <w:ilvl w:val="8"/>
        <w:numId w:val="2"/>
      </w:numPr>
      <w:outlineLvl w:val="8"/>
    </w:pPr>
    <w:rPr>
      <w:b/>
      <w:szCs w:val="22"/>
    </w:rPr>
  </w:style>
  <w:style w:type="character" w:default="1" w:styleId="33">
    <w:name w:val="Default Paragraph Font"/>
    <w:unhideWhenUsed/>
    <w:qFormat/>
    <w:uiPriority w:val="1"/>
  </w:style>
  <w:style w:type="table" w:default="1" w:styleId="31">
    <w:name w:val="Normal Table"/>
    <w:unhideWhenUsed/>
    <w:qFormat/>
    <w:uiPriority w:val="99"/>
    <w:tblPr>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sz w:val="18"/>
    </w:rPr>
  </w:style>
  <w:style w:type="paragraph" w:styleId="3">
    <w:name w:val="toc 3"/>
    <w:basedOn w:val="1"/>
    <w:next w:val="1"/>
    <w:qFormat/>
    <w:uiPriority w:val="39"/>
    <w:pPr>
      <w:tabs>
        <w:tab w:val="right" w:leader="dot" w:pos="8788"/>
      </w:tabs>
      <w:ind w:left="840" w:leftChars="400" w:firstLine="0" w:firstLineChars="0"/>
    </w:pPr>
  </w:style>
  <w:style w:type="paragraph" w:styleId="5">
    <w:name w:val="Title"/>
    <w:basedOn w:val="1"/>
    <w:qFormat/>
    <w:uiPriority w:val="0"/>
    <w:pPr>
      <w:spacing w:before="240" w:after="60"/>
      <w:jc w:val="center"/>
      <w:outlineLvl w:val="0"/>
    </w:pPr>
    <w:rPr>
      <w:rFonts w:ascii="Arial" w:hAnsi="Arial"/>
      <w:b/>
      <w:sz w:val="32"/>
    </w:rPr>
  </w:style>
  <w:style w:type="paragraph" w:styleId="14">
    <w:name w:val="toc 7"/>
    <w:basedOn w:val="1"/>
    <w:next w:val="1"/>
    <w:unhideWhenUsed/>
    <w:qFormat/>
    <w:uiPriority w:val="39"/>
    <w:pPr>
      <w:spacing w:line="240" w:lineRule="auto"/>
      <w:ind w:left="2520" w:leftChars="1200" w:firstLine="0" w:firstLineChars="0"/>
    </w:pPr>
    <w:rPr>
      <w:rFonts w:asciiTheme="minorHAnsi" w:hAnsiTheme="minorHAnsi" w:eastAsiaTheme="minorEastAsia" w:cstheme="minorBidi"/>
      <w:kern w:val="2"/>
      <w:szCs w:val="22"/>
    </w:rPr>
  </w:style>
  <w:style w:type="paragraph" w:styleId="15">
    <w:name w:val="caption"/>
    <w:basedOn w:val="1"/>
    <w:next w:val="1"/>
    <w:link w:val="42"/>
    <w:unhideWhenUsed/>
    <w:qFormat/>
    <w:uiPriority w:val="35"/>
    <w:pPr>
      <w:ind w:firstLine="0" w:firstLineChars="0"/>
      <w:jc w:val="center"/>
    </w:pPr>
  </w:style>
  <w:style w:type="paragraph" w:styleId="16">
    <w:name w:val="annotation text"/>
    <w:basedOn w:val="1"/>
    <w:unhideWhenUsed/>
    <w:qFormat/>
    <w:uiPriority w:val="0"/>
    <w:pPr>
      <w:jc w:val="left"/>
    </w:pPr>
  </w:style>
  <w:style w:type="paragraph" w:styleId="17">
    <w:name w:val="Body Text"/>
    <w:basedOn w:val="1"/>
    <w:unhideWhenUsed/>
    <w:qFormat/>
    <w:uiPriority w:val="0"/>
    <w:pPr>
      <w:spacing w:after="120"/>
    </w:pPr>
  </w:style>
  <w:style w:type="paragraph" w:styleId="18">
    <w:name w:val="Body Text Indent"/>
    <w:basedOn w:val="1"/>
    <w:link w:val="66"/>
    <w:qFormat/>
    <w:uiPriority w:val="0"/>
    <w:pPr>
      <w:spacing w:after="120"/>
      <w:ind w:left="420" w:leftChars="200"/>
    </w:pPr>
  </w:style>
  <w:style w:type="paragraph" w:styleId="19">
    <w:name w:val="toc 5"/>
    <w:basedOn w:val="1"/>
    <w:next w:val="1"/>
    <w:unhideWhenUsed/>
    <w:qFormat/>
    <w:uiPriority w:val="39"/>
    <w:pPr>
      <w:spacing w:line="240" w:lineRule="auto"/>
      <w:ind w:left="1680" w:leftChars="800" w:firstLine="0" w:firstLineChars="0"/>
    </w:pPr>
    <w:rPr>
      <w:rFonts w:asciiTheme="minorHAnsi" w:hAnsiTheme="minorHAnsi" w:eastAsiaTheme="minorEastAsia" w:cstheme="minorBidi"/>
      <w:kern w:val="2"/>
      <w:szCs w:val="22"/>
    </w:rPr>
  </w:style>
  <w:style w:type="paragraph" w:styleId="20">
    <w:name w:val="Plain Text"/>
    <w:basedOn w:val="1"/>
    <w:link w:val="67"/>
    <w:qFormat/>
    <w:uiPriority w:val="0"/>
    <w:pPr>
      <w:spacing w:line="240" w:lineRule="auto"/>
      <w:ind w:firstLine="0" w:firstLineChars="0"/>
    </w:pPr>
    <w:rPr>
      <w:rFonts w:hAnsi="Courier New" w:asciiTheme="minorHAnsi" w:eastAsiaTheme="minorEastAsia" w:cstheme="minorBidi"/>
      <w:kern w:val="2"/>
      <w:szCs w:val="20"/>
    </w:rPr>
  </w:style>
  <w:style w:type="paragraph" w:styleId="21">
    <w:name w:val="toc 8"/>
    <w:basedOn w:val="1"/>
    <w:next w:val="1"/>
    <w:unhideWhenUsed/>
    <w:qFormat/>
    <w:uiPriority w:val="39"/>
    <w:pPr>
      <w:spacing w:line="240" w:lineRule="auto"/>
      <w:ind w:left="2940" w:leftChars="1400" w:firstLine="0" w:firstLineChars="0"/>
    </w:pPr>
    <w:rPr>
      <w:rFonts w:asciiTheme="minorHAnsi" w:hAnsiTheme="minorHAnsi" w:eastAsiaTheme="minorEastAsia" w:cstheme="minorBidi"/>
      <w:kern w:val="2"/>
      <w:szCs w:val="22"/>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3">
    <w:name w:val="toc 1"/>
    <w:basedOn w:val="1"/>
    <w:next w:val="1"/>
    <w:link w:val="43"/>
    <w:qFormat/>
    <w:uiPriority w:val="39"/>
    <w:pPr>
      <w:tabs>
        <w:tab w:val="right" w:leader="dot" w:pos="8788"/>
      </w:tabs>
      <w:ind w:firstLine="0" w:firstLineChars="0"/>
    </w:pPr>
  </w:style>
  <w:style w:type="paragraph" w:styleId="24">
    <w:name w:val="toc 4"/>
    <w:basedOn w:val="1"/>
    <w:next w:val="1"/>
    <w:unhideWhenUsed/>
    <w:qFormat/>
    <w:uiPriority w:val="39"/>
    <w:pPr>
      <w:spacing w:line="240" w:lineRule="auto"/>
      <w:ind w:left="1260" w:leftChars="600" w:firstLine="0" w:firstLineChars="0"/>
    </w:pPr>
    <w:rPr>
      <w:rFonts w:asciiTheme="minorHAnsi" w:hAnsiTheme="minorHAnsi" w:eastAsiaTheme="minorEastAsia" w:cstheme="minorBidi"/>
      <w:kern w:val="2"/>
      <w:szCs w:val="22"/>
    </w:rPr>
  </w:style>
  <w:style w:type="paragraph" w:styleId="25">
    <w:name w:val="footnote text"/>
    <w:basedOn w:val="1"/>
    <w:link w:val="53"/>
    <w:qFormat/>
    <w:uiPriority w:val="0"/>
    <w:pPr>
      <w:widowControl/>
      <w:snapToGrid w:val="0"/>
      <w:ind w:firstLine="0" w:firstLineChars="0"/>
      <w:jc w:val="left"/>
    </w:pPr>
    <w:rPr>
      <w:rFonts w:cs="宋体"/>
      <w:sz w:val="18"/>
      <w:szCs w:val="18"/>
    </w:rPr>
  </w:style>
  <w:style w:type="paragraph" w:styleId="26">
    <w:name w:val="toc 6"/>
    <w:basedOn w:val="1"/>
    <w:next w:val="1"/>
    <w:unhideWhenUsed/>
    <w:qFormat/>
    <w:uiPriority w:val="39"/>
    <w:pPr>
      <w:spacing w:line="240" w:lineRule="auto"/>
      <w:ind w:left="2100" w:leftChars="1000" w:firstLine="0" w:firstLineChars="0"/>
    </w:pPr>
    <w:rPr>
      <w:rFonts w:asciiTheme="minorHAnsi" w:hAnsiTheme="minorHAnsi" w:eastAsiaTheme="minorEastAsia" w:cstheme="minorBidi"/>
      <w:kern w:val="2"/>
      <w:szCs w:val="22"/>
    </w:rPr>
  </w:style>
  <w:style w:type="paragraph" w:styleId="27">
    <w:name w:val="toc 2"/>
    <w:basedOn w:val="1"/>
    <w:next w:val="1"/>
    <w:qFormat/>
    <w:uiPriority w:val="39"/>
    <w:pPr>
      <w:ind w:left="420" w:leftChars="200" w:firstLine="0" w:firstLineChars="0"/>
    </w:pPr>
  </w:style>
  <w:style w:type="paragraph" w:styleId="28">
    <w:name w:val="toc 9"/>
    <w:basedOn w:val="1"/>
    <w:next w:val="1"/>
    <w:unhideWhenUsed/>
    <w:qFormat/>
    <w:uiPriority w:val="39"/>
    <w:pPr>
      <w:spacing w:line="240" w:lineRule="auto"/>
      <w:ind w:left="3360" w:leftChars="1600" w:firstLine="0" w:firstLineChars="0"/>
    </w:pPr>
    <w:rPr>
      <w:rFonts w:asciiTheme="minorHAnsi" w:hAnsiTheme="minorHAnsi" w:eastAsiaTheme="minorEastAsia" w:cstheme="minorBidi"/>
      <w:kern w:val="2"/>
      <w:szCs w:val="22"/>
    </w:rPr>
  </w:style>
  <w:style w:type="paragraph" w:styleId="29">
    <w:name w:val="Normal (Web)"/>
    <w:basedOn w:val="1"/>
    <w:qFormat/>
    <w:uiPriority w:val="99"/>
    <w:pPr>
      <w:spacing w:beforeAutospacing="1" w:afterAutospacing="1"/>
      <w:jc w:val="left"/>
    </w:pPr>
    <w:rPr>
      <w:sz w:val="24"/>
    </w:rPr>
  </w:style>
  <w:style w:type="paragraph" w:styleId="30">
    <w:name w:val="Body Text First Indent"/>
    <w:basedOn w:val="17"/>
    <w:qFormat/>
    <w:uiPriority w:val="0"/>
    <w:pPr>
      <w:ind w:firstLine="420"/>
    </w:pPr>
    <w:rPr>
      <w:sz w:val="24"/>
      <w:szCs w:val="20"/>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Hyperlink"/>
    <w:basedOn w:val="33"/>
    <w:qFormat/>
    <w:uiPriority w:val="99"/>
    <w:rPr>
      <w:rFonts w:ascii="宋体" w:hAnsi="宋体" w:eastAsia="宋体"/>
      <w:color w:val="0563C1" w:themeColor="hyperlink"/>
      <w:sz w:val="21"/>
      <w:u w:val="single"/>
      <w14:textFill>
        <w14:solidFill>
          <w14:schemeClr w14:val="hlink"/>
        </w14:solidFill>
      </w14:textFill>
    </w:rPr>
  </w:style>
  <w:style w:type="character" w:styleId="35">
    <w:name w:val="annotation reference"/>
    <w:basedOn w:val="33"/>
    <w:unhideWhenUsed/>
    <w:qFormat/>
    <w:uiPriority w:val="0"/>
    <w:rPr>
      <w:sz w:val="21"/>
      <w:szCs w:val="21"/>
    </w:rPr>
  </w:style>
  <w:style w:type="paragraph" w:customStyle="1" w:styleId="36">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7">
    <w:name w:val="标题 3 字符"/>
    <w:link w:val="7"/>
    <w:qFormat/>
    <w:uiPriority w:val="0"/>
    <w:rPr>
      <w:rFonts w:ascii="宋体" w:hAnsi="宋体" w:eastAsia="宋体" w:cs="宋体"/>
      <w:b/>
      <w:bCs/>
      <w:sz w:val="24"/>
      <w:szCs w:val="24"/>
    </w:rPr>
  </w:style>
  <w:style w:type="character" w:customStyle="1" w:styleId="38">
    <w:name w:val="标题 5 字符"/>
    <w:link w:val="9"/>
    <w:qFormat/>
    <w:uiPriority w:val="9"/>
    <w:rPr>
      <w:rFonts w:ascii="宋体" w:hAnsi="宋体" w:eastAsia="宋体"/>
      <w:b/>
      <w:sz w:val="21"/>
      <w:szCs w:val="22"/>
    </w:rPr>
  </w:style>
  <w:style w:type="character" w:customStyle="1" w:styleId="39">
    <w:name w:val="标题 7 字符"/>
    <w:link w:val="11"/>
    <w:qFormat/>
    <w:uiPriority w:val="0"/>
    <w:rPr>
      <w:rFonts w:ascii="宋体" w:hAnsi="宋体"/>
      <w:b/>
      <w:iCs/>
      <w:color w:val="404040"/>
      <w:sz w:val="21"/>
      <w:szCs w:val="22"/>
      <w:lang w:eastAsia="en-US" w:bidi="en-US"/>
    </w:rPr>
  </w:style>
  <w:style w:type="character" w:customStyle="1" w:styleId="40">
    <w:name w:val="标题 1 字符"/>
    <w:link w:val="4"/>
    <w:qFormat/>
    <w:uiPriority w:val="0"/>
    <w:rPr>
      <w:rFonts w:ascii="Times New Roman" w:hAnsi="Times New Roman" w:eastAsia="宋体"/>
      <w:b/>
      <w:bCs/>
      <w:kern w:val="44"/>
      <w:sz w:val="28"/>
      <w:szCs w:val="44"/>
    </w:rPr>
  </w:style>
  <w:style w:type="character" w:customStyle="1" w:styleId="41">
    <w:name w:val="标题 2 字符"/>
    <w:link w:val="6"/>
    <w:qFormat/>
    <w:uiPriority w:val="0"/>
    <w:rPr>
      <w:rFonts w:ascii="宋体" w:hAnsi="宋体" w:eastAsia="宋体"/>
      <w:b/>
      <w:bCs/>
      <w:sz w:val="24"/>
      <w:szCs w:val="32"/>
    </w:rPr>
  </w:style>
  <w:style w:type="character" w:customStyle="1" w:styleId="42">
    <w:name w:val="题注 字符"/>
    <w:link w:val="15"/>
    <w:qFormat/>
    <w:uiPriority w:val="35"/>
    <w:rPr>
      <w:rFonts w:ascii="宋体" w:hAnsi="宋体" w:eastAsia="宋体"/>
      <w:sz w:val="21"/>
      <w:szCs w:val="21"/>
    </w:rPr>
  </w:style>
  <w:style w:type="character" w:customStyle="1" w:styleId="43">
    <w:name w:val="TOC 1 字符"/>
    <w:link w:val="23"/>
    <w:qFormat/>
    <w:uiPriority w:val="0"/>
  </w:style>
  <w:style w:type="paragraph" w:customStyle="1" w:styleId="44">
    <w:name w:val="表格文本"/>
    <w:basedOn w:val="1"/>
    <w:qFormat/>
    <w:uiPriority w:val="0"/>
    <w:pPr>
      <w:snapToGrid w:val="0"/>
      <w:ind w:firstLine="0" w:firstLineChars="0"/>
      <w:jc w:val="center"/>
    </w:pPr>
    <w:rPr>
      <w:rFonts w:ascii="Times New Roman" w:hAnsi="Times New Roman"/>
      <w:sz w:val="18"/>
      <w:szCs w:val="24"/>
    </w:rPr>
  </w:style>
  <w:style w:type="paragraph" w:customStyle="1" w:styleId="45">
    <w:name w:val="表格体"/>
    <w:basedOn w:val="1"/>
    <w:link w:val="46"/>
    <w:qFormat/>
    <w:uiPriority w:val="0"/>
    <w:pPr>
      <w:ind w:firstLine="0" w:firstLineChars="0"/>
      <w:jc w:val="left"/>
    </w:pPr>
    <w:rPr>
      <w:color w:val="000000"/>
      <w:sz w:val="18"/>
      <w:szCs w:val="18"/>
    </w:rPr>
  </w:style>
  <w:style w:type="character" w:customStyle="1" w:styleId="46">
    <w:name w:val="表格体 字符"/>
    <w:link w:val="45"/>
    <w:qFormat/>
    <w:uiPriority w:val="0"/>
    <w:rPr>
      <w:rFonts w:ascii="宋体" w:hAnsi="宋体" w:eastAsia="宋体"/>
      <w:color w:val="000000"/>
      <w:kern w:val="2"/>
      <w:sz w:val="18"/>
      <w:szCs w:val="18"/>
    </w:rPr>
  </w:style>
  <w:style w:type="paragraph" w:customStyle="1" w:styleId="47">
    <w:name w:val="图样式"/>
    <w:basedOn w:val="1"/>
    <w:qFormat/>
    <w:uiPriority w:val="0"/>
    <w:pPr>
      <w:ind w:left="840" w:hanging="840"/>
      <w:jc w:val="center"/>
    </w:pPr>
    <w:rPr>
      <w:sz w:val="18"/>
      <w:szCs w:val="22"/>
    </w:rPr>
  </w:style>
  <w:style w:type="paragraph" w:customStyle="1" w:styleId="48">
    <w:name w:val="TOC 标题1"/>
    <w:basedOn w:val="1"/>
    <w:next w:val="1"/>
    <w:unhideWhenUsed/>
    <w:qFormat/>
    <w:uiPriority w:val="39"/>
    <w:pPr>
      <w:widowControl/>
      <w:ind w:firstLine="0" w:firstLineChars="0"/>
      <w:jc w:val="center"/>
    </w:pPr>
    <w:rPr>
      <w:rFonts w:asciiTheme="majorHAnsi" w:hAnsiTheme="majorHAnsi" w:cstheme="majorBidi"/>
      <w:color w:val="2E75B6" w:themeColor="accent1" w:themeShade="BF"/>
      <w:sz w:val="30"/>
      <w:szCs w:val="32"/>
    </w:rPr>
  </w:style>
  <w:style w:type="paragraph" w:customStyle="1" w:styleId="49">
    <w:name w:val="List Paragraph"/>
    <w:basedOn w:val="1"/>
    <w:link w:val="50"/>
    <w:qFormat/>
    <w:uiPriority w:val="34"/>
    <w:pPr>
      <w:ind w:firstLine="420"/>
    </w:pPr>
  </w:style>
  <w:style w:type="character" w:customStyle="1" w:styleId="50">
    <w:name w:val="列表段落 字符"/>
    <w:link w:val="49"/>
    <w:qFormat/>
    <w:uiPriority w:val="34"/>
    <w:rPr>
      <w:rFonts w:ascii="宋体" w:hAnsi="宋体"/>
      <w:sz w:val="21"/>
      <w:szCs w:val="21"/>
    </w:rPr>
  </w:style>
  <w:style w:type="paragraph" w:customStyle="1" w:styleId="51">
    <w:name w:val="文内正文"/>
    <w:basedOn w:val="49"/>
    <w:link w:val="52"/>
    <w:qFormat/>
    <w:uiPriority w:val="0"/>
    <w:pPr>
      <w:widowControl/>
      <w:ind w:firstLine="200"/>
      <w:jc w:val="left"/>
    </w:pPr>
    <w:rPr>
      <w:rFonts w:cs="宋体"/>
      <w:szCs w:val="24"/>
    </w:rPr>
  </w:style>
  <w:style w:type="character" w:customStyle="1" w:styleId="52">
    <w:name w:val="文内正文 字符"/>
    <w:basedOn w:val="33"/>
    <w:link w:val="51"/>
    <w:qFormat/>
    <w:uiPriority w:val="0"/>
    <w:rPr>
      <w:rFonts w:ascii="宋体" w:hAnsi="宋体" w:cs="宋体"/>
      <w:sz w:val="21"/>
      <w:szCs w:val="24"/>
    </w:rPr>
  </w:style>
  <w:style w:type="character" w:customStyle="1" w:styleId="53">
    <w:name w:val="脚注文本 字符"/>
    <w:basedOn w:val="33"/>
    <w:link w:val="25"/>
    <w:qFormat/>
    <w:uiPriority w:val="0"/>
    <w:rPr>
      <w:rFonts w:ascii="宋体" w:hAnsi="宋体" w:cs="宋体"/>
      <w:sz w:val="18"/>
      <w:szCs w:val="18"/>
    </w:rPr>
  </w:style>
  <w:style w:type="paragraph" w:customStyle="1" w:styleId="54">
    <w:name w:val="术语2.1"/>
    <w:basedOn w:val="1"/>
    <w:qFormat/>
    <w:uiPriority w:val="0"/>
    <w:pPr>
      <w:keepNext/>
      <w:widowControl/>
      <w:numPr>
        <w:ilvl w:val="1"/>
        <w:numId w:val="3"/>
      </w:numPr>
      <w:ind w:firstLineChars="0"/>
      <w:jc w:val="left"/>
    </w:pPr>
    <w:rPr>
      <w:rFonts w:ascii="黑体" w:eastAsia="黑体" w:cs="宋体"/>
      <w:szCs w:val="24"/>
    </w:rPr>
  </w:style>
  <w:style w:type="paragraph" w:customStyle="1" w:styleId="55">
    <w:name w:val="图片下标"/>
    <w:basedOn w:val="15"/>
    <w:link w:val="56"/>
    <w:qFormat/>
    <w:uiPriority w:val="0"/>
    <w:pPr>
      <w:widowControl/>
      <w:numPr>
        <w:ilvl w:val="0"/>
        <w:numId w:val="4"/>
      </w:numPr>
      <w:ind w:left="0" w:firstLine="0"/>
    </w:pPr>
    <w:rPr>
      <w:sz w:val="21"/>
      <w:szCs w:val="21"/>
    </w:rPr>
  </w:style>
  <w:style w:type="character" w:customStyle="1" w:styleId="56">
    <w:name w:val="图片下标 字符"/>
    <w:basedOn w:val="42"/>
    <w:link w:val="55"/>
    <w:qFormat/>
    <w:uiPriority w:val="0"/>
    <w:rPr>
      <w:rFonts w:ascii="宋体" w:hAnsi="宋体" w:eastAsia="宋体" w:cs="宋体"/>
      <w:sz w:val="21"/>
      <w:szCs w:val="21"/>
    </w:rPr>
  </w:style>
  <w:style w:type="paragraph" w:customStyle="1" w:styleId="57">
    <w:name w:val="Section7"/>
    <w:basedOn w:val="11"/>
    <w:qFormat/>
    <w:uiPriority w:val="0"/>
    <w:pPr>
      <w:numPr>
        <w:ilvl w:val="0"/>
        <w:numId w:val="0"/>
      </w:numPr>
      <w:tabs>
        <w:tab w:val="left" w:pos="1159"/>
        <w:tab w:val="left" w:pos="1296"/>
        <w:tab w:val="clear" w:pos="432"/>
      </w:tabs>
      <w:spacing w:before="240" w:after="64" w:line="320" w:lineRule="auto"/>
      <w:ind w:left="1296" w:hanging="1296"/>
      <w:jc w:val="left"/>
    </w:pPr>
    <w:rPr>
      <w:rFonts w:cs="宋体"/>
      <w:iCs w:val="0"/>
      <w:color w:val="auto"/>
      <w:szCs w:val="24"/>
      <w:lang w:eastAsia="zh-CN" w:bidi="ar-SA"/>
    </w:rPr>
  </w:style>
  <w:style w:type="paragraph" w:customStyle="1" w:styleId="58">
    <w:name w:val="Section8"/>
    <w:basedOn w:val="12"/>
    <w:qFormat/>
    <w:uiPriority w:val="0"/>
    <w:pPr>
      <w:widowControl/>
      <w:numPr>
        <w:ilvl w:val="0"/>
        <w:numId w:val="0"/>
      </w:numPr>
      <w:tabs>
        <w:tab w:val="left" w:pos="1303"/>
        <w:tab w:val="left" w:pos="1440"/>
        <w:tab w:val="clear" w:pos="432"/>
      </w:tabs>
      <w:spacing w:before="240" w:after="64" w:line="320" w:lineRule="auto"/>
      <w:ind w:left="1440" w:hanging="1440"/>
      <w:jc w:val="left"/>
    </w:pPr>
    <w:rPr>
      <w:rFonts w:ascii="Times New Roman" w:hAnsi="Times New Roman" w:cs="宋体"/>
      <w:bCs/>
      <w:szCs w:val="24"/>
    </w:rPr>
  </w:style>
  <w:style w:type="paragraph" w:customStyle="1" w:styleId="59">
    <w:name w:val="文内标题一"/>
    <w:basedOn w:val="4"/>
    <w:qFormat/>
    <w:uiPriority w:val="0"/>
    <w:pPr>
      <w:keepNext w:val="0"/>
      <w:keepLines w:val="0"/>
      <w:widowControl/>
      <w:numPr>
        <w:numId w:val="0"/>
      </w:numPr>
      <w:tabs>
        <w:tab w:val="clear" w:pos="432"/>
      </w:tabs>
      <w:ind w:left="1134" w:hanging="1134"/>
    </w:pPr>
    <w:rPr>
      <w:rFonts w:ascii="宋体" w:hAnsi="宋体" w:cstheme="minorBidi"/>
    </w:rPr>
  </w:style>
  <w:style w:type="paragraph" w:customStyle="1" w:styleId="60">
    <w:name w:val="文内标题二"/>
    <w:basedOn w:val="6"/>
    <w:qFormat/>
    <w:uiPriority w:val="0"/>
    <w:pPr>
      <w:numPr>
        <w:ilvl w:val="0"/>
        <w:numId w:val="0"/>
      </w:numPr>
      <w:tabs>
        <w:tab w:val="clear" w:pos="432"/>
      </w:tabs>
      <w:ind w:left="1134" w:hanging="1134"/>
    </w:pPr>
    <w:rPr>
      <w:rFonts w:ascii="Times New Roman" w:hAnsi="Times New Roman" w:cstheme="majorBidi"/>
    </w:rPr>
  </w:style>
  <w:style w:type="paragraph" w:customStyle="1" w:styleId="61">
    <w:name w:val="文内标题三"/>
    <w:basedOn w:val="7"/>
    <w:link w:val="62"/>
    <w:qFormat/>
    <w:uiPriority w:val="0"/>
    <w:pPr>
      <w:widowControl/>
      <w:numPr>
        <w:ilvl w:val="0"/>
        <w:numId w:val="0"/>
      </w:numPr>
      <w:tabs>
        <w:tab w:val="left" w:pos="720"/>
        <w:tab w:val="clear" w:pos="432"/>
        <w:tab w:val="clear" w:pos="578"/>
      </w:tabs>
      <w:jc w:val="left"/>
    </w:pPr>
    <w:rPr>
      <w:rFonts w:cstheme="minorBidi"/>
      <w:kern w:val="2"/>
      <w:szCs w:val="24"/>
    </w:rPr>
  </w:style>
  <w:style w:type="character" w:customStyle="1" w:styleId="62">
    <w:name w:val="文内标题三 字符"/>
    <w:basedOn w:val="37"/>
    <w:link w:val="61"/>
    <w:qFormat/>
    <w:uiPriority w:val="0"/>
    <w:rPr>
      <w:rFonts w:ascii="宋体" w:hAnsi="宋体" w:eastAsia="宋体" w:cstheme="minorBidi"/>
      <w:kern w:val="2"/>
      <w:sz w:val="24"/>
      <w:szCs w:val="24"/>
    </w:rPr>
  </w:style>
  <w:style w:type="paragraph" w:customStyle="1" w:styleId="63">
    <w:name w:val="文内标题四"/>
    <w:basedOn w:val="64"/>
    <w:qFormat/>
    <w:uiPriority w:val="0"/>
    <w:pPr>
      <w:widowControl/>
      <w:tabs>
        <w:tab w:val="left" w:pos="295"/>
        <w:tab w:val="left" w:pos="720"/>
        <w:tab w:val="left" w:pos="727"/>
        <w:tab w:val="left" w:pos="864"/>
      </w:tabs>
      <w:ind w:left="1134" w:hanging="1134"/>
      <w:jc w:val="left"/>
    </w:pPr>
    <w:rPr>
      <w:rFonts w:cs="宋体"/>
    </w:rPr>
  </w:style>
  <w:style w:type="paragraph" w:customStyle="1" w:styleId="64">
    <w:name w:val="Section4"/>
    <w:basedOn w:val="8"/>
    <w:qFormat/>
    <w:uiPriority w:val="0"/>
    <w:pPr>
      <w:numPr>
        <w:ilvl w:val="0"/>
        <w:numId w:val="0"/>
      </w:numPr>
      <w:tabs>
        <w:tab w:val="clear" w:pos="432"/>
      </w:tabs>
    </w:pPr>
    <w:rPr>
      <w:rFonts w:ascii="Times New Roman" w:hAnsi="Times New Roman"/>
      <w:sz w:val="30"/>
    </w:rPr>
  </w:style>
  <w:style w:type="paragraph" w:customStyle="1" w:styleId="65">
    <w:name w:val="正文内容"/>
    <w:basedOn w:val="1"/>
    <w:qFormat/>
    <w:uiPriority w:val="0"/>
    <w:pPr>
      <w:widowControl/>
      <w:ind w:left="210" w:right="210" w:firstLine="504"/>
      <w:jc w:val="left"/>
    </w:pPr>
    <w:rPr>
      <w:rFonts w:cs="宋体"/>
      <w:spacing w:val="6"/>
      <w:szCs w:val="24"/>
    </w:rPr>
  </w:style>
  <w:style w:type="character" w:customStyle="1" w:styleId="66">
    <w:name w:val="正文文本缩进 字符"/>
    <w:basedOn w:val="33"/>
    <w:link w:val="18"/>
    <w:qFormat/>
    <w:uiPriority w:val="0"/>
    <w:rPr>
      <w:rFonts w:ascii="宋体" w:hAnsi="宋体"/>
      <w:sz w:val="21"/>
      <w:szCs w:val="21"/>
    </w:rPr>
  </w:style>
  <w:style w:type="character" w:customStyle="1" w:styleId="67">
    <w:name w:val="纯文本 字符"/>
    <w:basedOn w:val="33"/>
    <w:link w:val="20"/>
    <w:qFormat/>
    <w:uiPriority w:val="0"/>
    <w:rPr>
      <w:rFonts w:hAnsi="Courier New" w:asciiTheme="minorHAnsi" w:eastAsiaTheme="minorEastAsia" w:cstheme="minorBidi"/>
      <w:kern w:val="2"/>
      <w:sz w:val="21"/>
    </w:rPr>
  </w:style>
  <w:style w:type="paragraph" w:customStyle="1" w:styleId="68">
    <w:name w:val="图表内容"/>
    <w:basedOn w:val="1"/>
    <w:qFormat/>
    <w:uiPriority w:val="0"/>
    <w:pPr>
      <w:framePr w:wrap="around" w:vAnchor="text" w:hAnchor="text" w:xAlign="center" w:y="1"/>
      <w:widowControl/>
      <w:spacing w:before="20" w:after="20"/>
      <w:ind w:firstLine="0" w:firstLineChars="0"/>
      <w:jc w:val="center"/>
    </w:pPr>
    <w:rPr>
      <w:rFonts w:cs="宋体"/>
      <w:szCs w:val="20"/>
    </w:rPr>
  </w:style>
  <w:style w:type="character" w:customStyle="1" w:styleId="69">
    <w:name w:val="未处理的提及1"/>
    <w:basedOn w:val="33"/>
    <w:unhideWhenUsed/>
    <w:qFormat/>
    <w:uiPriority w:val="99"/>
    <w:rPr>
      <w:color w:val="605E5C"/>
      <w:shd w:val="clear" w:color="auto" w:fill="E1DFDD"/>
    </w:rPr>
  </w:style>
  <w:style w:type="character" w:customStyle="1" w:styleId="70">
    <w:name w:val="Unresolved Mention"/>
    <w:basedOn w:val="33"/>
    <w:unhideWhenUsed/>
    <w:qFormat/>
    <w:uiPriority w:val="99"/>
    <w:rPr>
      <w:color w:val="605E5C"/>
      <w:shd w:val="clear" w:color="auto" w:fill="E1DFDD"/>
    </w:rPr>
  </w:style>
  <w:style w:type="character" w:customStyle="1" w:styleId="71">
    <w:name w:val="标题 6 Char"/>
    <w:link w:val="10"/>
    <w:qFormat/>
    <w:uiPriority w:val="0"/>
    <w:rPr>
      <w:b/>
      <w:bCs/>
    </w:rPr>
  </w:style>
  <w:style w:type="paragraph" w:customStyle="1" w:styleId="72">
    <w:name w:val="列表段落1"/>
    <w:basedOn w:val="1"/>
    <w:qFormat/>
    <w:uiPriority w:val="34"/>
    <w:pPr>
      <w:ind w:firstLine="420"/>
    </w:pPr>
  </w:style>
  <w:style w:type="paragraph" w:customStyle="1" w:styleId="73">
    <w:name w:val="样式1"/>
    <w:basedOn w:val="1"/>
    <w:qFormat/>
    <w:uiPriority w:val="0"/>
    <w:pPr>
      <w:widowControl/>
      <w:ind w:firstLine="0" w:firstLineChars="0"/>
      <w:jc w:val="center"/>
    </w:pPr>
    <w:rPr>
      <w:szCs w:val="24"/>
    </w:rPr>
  </w:style>
  <w:style w:type="paragraph" w:customStyle="1" w:styleId="74">
    <w:name w:val="WPSOffice手动目录 1"/>
    <w:qFormat/>
    <w:uiPriority w:val="0"/>
    <w:pPr>
      <w:ind w:leftChars="0"/>
    </w:pPr>
    <w:rPr>
      <w:rFonts w:ascii="Times New Roman" w:hAnsi="Times New Roman" w:eastAsia="宋体" w:cs="Times New Roman"/>
      <w:sz w:val="20"/>
      <w:szCs w:val="20"/>
    </w:rPr>
  </w:style>
  <w:style w:type="paragraph" w:customStyle="1" w:styleId="75">
    <w:name w:val="WPSOffice手动目录 2"/>
    <w:qFormat/>
    <w:uiPriority w:val="0"/>
    <w:pPr>
      <w:ind w:leftChars="200"/>
    </w:pPr>
    <w:rPr>
      <w:rFonts w:ascii="Times New Roman" w:hAnsi="Times New Roman" w:eastAsia="宋体" w:cs="Times New Roman"/>
      <w:sz w:val="20"/>
      <w:szCs w:val="20"/>
    </w:rPr>
  </w:style>
  <w:style w:type="paragraph" w:customStyle="1" w:styleId="7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microsoft.com/office/2006/relationships/keyMapCustomizations" Target="customizations.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1394</Words>
  <Characters>1630</Characters>
  <Lines>1897</Lines>
  <Paragraphs>534</Paragraphs>
  <TotalTime>5</TotalTime>
  <ScaleCrop>false</ScaleCrop>
  <LinksUpToDate>false</LinksUpToDate>
  <CharactersWithSpaces>1662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2021-04-01T18:53:00Z</dcterms:created>
  <dc:creator>powersi</dc:creator>
  <cp:lastModifiedBy>好想吃糖油粑粑</cp:lastModifiedBy>
  <cp:lastPrinted>2022-05-09T09:30:00Z</cp:lastPrinted>
  <dcterms:modified xsi:type="dcterms:W3CDTF">2024-01-09T07:28:49Z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ED5EC819AE144FAB881FD3F857A94175_13</vt:lpwstr>
  </property>
</Properties>
</file>