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9"/>
        <w:gridCol w:w="236"/>
        <w:gridCol w:w="669"/>
        <w:gridCol w:w="425"/>
        <w:gridCol w:w="709"/>
        <w:gridCol w:w="425"/>
        <w:gridCol w:w="709"/>
        <w:gridCol w:w="425"/>
        <w:gridCol w:w="709"/>
        <w:gridCol w:w="425"/>
        <w:gridCol w:w="425"/>
        <w:gridCol w:w="425"/>
        <w:gridCol w:w="425"/>
        <w:gridCol w:w="425"/>
        <w:gridCol w:w="425"/>
        <w:gridCol w:w="284"/>
        <w:gridCol w:w="425"/>
        <w:gridCol w:w="567"/>
        <w:gridCol w:w="425"/>
        <w:gridCol w:w="480"/>
        <w:gridCol w:w="425"/>
        <w:gridCol w:w="655"/>
        <w:gridCol w:w="425"/>
        <w:gridCol w:w="425"/>
        <w:gridCol w:w="425"/>
        <w:gridCol w:w="655"/>
        <w:gridCol w:w="425"/>
        <w:gridCol w:w="655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附件2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405" w:hRule="atLeast"/>
        </w:trPr>
        <w:tc>
          <w:tcPr>
            <w:tcW w:w="143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kern w:val="44"/>
                <w:sz w:val="44"/>
                <w:szCs w:val="44"/>
              </w:rPr>
              <w:t>欺诈骗保线索办结情况表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单位：万元（保留两位小数）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00" w:hRule="atLeast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00" w:hRule="atLeast"/>
        </w:trPr>
        <w:tc>
          <w:tcPr>
            <w:tcW w:w="21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线索情况</w:t>
            </w:r>
          </w:p>
        </w:tc>
        <w:tc>
          <w:tcPr>
            <w:tcW w:w="7228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　处理情况</w:t>
            </w:r>
          </w:p>
        </w:tc>
        <w:tc>
          <w:tcPr>
            <w:tcW w:w="499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0"/>
                <w:sz w:val="22"/>
              </w:rPr>
              <w:t>反馈情况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109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线索编码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举报对象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是否约谈限期整改(是\否)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是否暂停协议   (是\否)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是否解除协议   (是\否)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是否移交司法       (是\否)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拒付金额（万元）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追回金额（万元）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处罚金额（万元）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是否告知举报人处理结果(是\否)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举报人是否满意（是\否）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奖励依据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5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6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7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8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9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10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11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12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13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14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90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填表人：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  电话：             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 xml:space="preserve">日期:             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2"/>
              </w:rPr>
              <w:t>审核人：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填写说明：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1、填写医保部门办结完毕的线索信息（移交其他机关的视为办结）。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2、3-6栏目，为必填项目，只填写是或者否。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3、7-9栏目，选填项目，按实际处理情况填写。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4、10-11栏目，如为实名举报人，必填项目，如联系不上，填写否，在备注上填写具体联系情况；如举报人不满意处理结果，在备注上也请填写具体情况。</w:t>
      </w:r>
    </w:p>
    <w:p>
      <w:r>
        <w:rPr>
          <w:rFonts w:hint="default" w:ascii="Times New Roman" w:hAnsi="Times New Roman" w:eastAsia="仿宋_GB2312" w:cs="Times New Roman"/>
          <w:bCs/>
        </w:rPr>
        <w:t>5、12-13栏目：选填项目。奖励依据详细到奖励文件条款，奖励的计算依据（涉案金额、查处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71B6"/>
    <w:rsid w:val="4B2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2020-04-20T09:00:00Z</dcterms:created>
  <dc:creator>Miko</dc:creator>
  <cp:lastModifiedBy>Miko</cp:lastModifiedBy>
  <dcterms:modified xsi:type="dcterms:W3CDTF">2020-04-20T09:00:59Z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